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168" w:rsidRPr="002A4C6E" w:rsidP="00A54168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02-0345/19</w:t>
      </w:r>
      <w:r w:rsidRPr="002A4C6E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A54168" w:rsidRPr="002A4C6E" w:rsidP="00A54168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РЕШЕНИЕ</w:t>
      </w:r>
    </w:p>
    <w:p w:rsidR="00A54168" w:rsidP="00A5416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ИМЕНЕМ РОССИЙСКОЙ ФЕДЕРАЦИИ</w:t>
      </w:r>
    </w:p>
    <w:p w:rsidR="00A54168" w:rsidRPr="002A4C6E" w:rsidP="00A5416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A54168" w:rsidRPr="002A4C6E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июля 2020</w:t>
      </w:r>
      <w:r w:rsidRPr="002A4C6E">
        <w:rPr>
          <w:sz w:val="28"/>
          <w:szCs w:val="28"/>
        </w:rPr>
        <w:t xml:space="preserve"> года                                                             г. Симферополь</w:t>
      </w:r>
    </w:p>
    <w:p w:rsidR="00A54168" w:rsidRPr="002A4C6E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A54168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A54168" w:rsidRPr="003522E8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522E8">
        <w:rPr>
          <w:sz w:val="28"/>
          <w:szCs w:val="28"/>
        </w:rPr>
        <w:t xml:space="preserve">при ведении протокола судебного заседания и аудиопротоколирования помощником судьи – Кривошеиной Е.В., </w:t>
      </w:r>
    </w:p>
    <w:p w:rsidR="00A54168" w:rsidRPr="003522E8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522E8">
        <w:rPr>
          <w:sz w:val="28"/>
          <w:szCs w:val="28"/>
        </w:rPr>
        <w:t>с участием:</w:t>
      </w:r>
    </w:p>
    <w:p w:rsidR="00A54168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ответчика</w:t>
      </w:r>
      <w:r w:rsidRPr="003522E8">
        <w:rPr>
          <w:sz w:val="28"/>
          <w:szCs w:val="28"/>
        </w:rPr>
        <w:t xml:space="preserve"> – </w:t>
      </w:r>
      <w:r>
        <w:rPr>
          <w:sz w:val="28"/>
          <w:szCs w:val="28"/>
        </w:rPr>
        <w:t>Левщанова</w:t>
      </w:r>
      <w:r>
        <w:rPr>
          <w:sz w:val="28"/>
          <w:szCs w:val="28"/>
        </w:rPr>
        <w:t xml:space="preserve"> В.П., </w:t>
      </w:r>
    </w:p>
    <w:p w:rsidR="00A54168" w:rsidP="00A541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г. Симферополе </w:t>
      </w:r>
      <w:r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дело по иску </w:t>
      </w:r>
      <w:r>
        <w:rPr>
          <w:sz w:val="28"/>
          <w:szCs w:val="28"/>
        </w:rPr>
        <w:t>Левщанова</w:t>
      </w:r>
      <w:r>
        <w:rPr>
          <w:sz w:val="28"/>
          <w:szCs w:val="28"/>
        </w:rPr>
        <w:t xml:space="preserve"> Сергея Валериевича</w:t>
      </w:r>
      <w:r w:rsidRPr="001673D0">
        <w:rPr>
          <w:sz w:val="28"/>
          <w:szCs w:val="28"/>
        </w:rPr>
        <w:t xml:space="preserve"> к </w:t>
      </w:r>
      <w:r>
        <w:rPr>
          <w:sz w:val="28"/>
          <w:szCs w:val="28"/>
        </w:rPr>
        <w:t>Левщанову</w:t>
      </w:r>
      <w:r>
        <w:rPr>
          <w:sz w:val="28"/>
          <w:szCs w:val="28"/>
        </w:rPr>
        <w:t xml:space="preserve"> Валерию Павловичу</w:t>
      </w:r>
      <w:r w:rsidRPr="001673D0">
        <w:rPr>
          <w:sz w:val="28"/>
          <w:szCs w:val="28"/>
        </w:rPr>
        <w:t xml:space="preserve"> о </w:t>
      </w:r>
      <w:r>
        <w:rPr>
          <w:sz w:val="28"/>
          <w:szCs w:val="28"/>
        </w:rPr>
        <w:t>взыскании неосновательного обогащения и убытков, возникших при изъятии недвижимого имущества,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Руководствуясь </w:t>
      </w:r>
      <w:r w:rsidRPr="00DB6B8C">
        <w:rPr>
          <w:bCs/>
          <w:sz w:val="28"/>
          <w:szCs w:val="28"/>
        </w:rPr>
        <w:t>ст.ст</w:t>
      </w:r>
      <w:r w:rsidRPr="00DB6B8C">
        <w:rPr>
          <w:bCs/>
          <w:sz w:val="28"/>
          <w:szCs w:val="28"/>
        </w:rPr>
        <w:t xml:space="preserve">. 194-199 ГПК РФ, суд - 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</w:p>
    <w:p w:rsidR="00A54168" w:rsidRPr="00DB6B8C" w:rsidP="00A54168">
      <w:pPr>
        <w:ind w:firstLine="851"/>
        <w:jc w:val="center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Р</w:t>
      </w:r>
      <w:r w:rsidRPr="00DB6B8C">
        <w:rPr>
          <w:bCs/>
          <w:sz w:val="28"/>
          <w:szCs w:val="28"/>
        </w:rPr>
        <w:t xml:space="preserve"> Е Ш И Л: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В удовлетворении исковых требований </w:t>
      </w:r>
      <w:r w:rsidRPr="0027560F">
        <w:rPr>
          <w:bCs/>
          <w:sz w:val="28"/>
          <w:szCs w:val="28"/>
        </w:rPr>
        <w:t>Левщанова</w:t>
      </w:r>
      <w:r w:rsidRPr="0027560F">
        <w:rPr>
          <w:bCs/>
          <w:sz w:val="28"/>
          <w:szCs w:val="28"/>
        </w:rPr>
        <w:t xml:space="preserve"> Сергея Валериевича к </w:t>
      </w:r>
      <w:r w:rsidRPr="0027560F">
        <w:rPr>
          <w:bCs/>
          <w:sz w:val="28"/>
          <w:szCs w:val="28"/>
        </w:rPr>
        <w:t>Левщанову</w:t>
      </w:r>
      <w:r w:rsidRPr="0027560F">
        <w:rPr>
          <w:bCs/>
          <w:sz w:val="28"/>
          <w:szCs w:val="28"/>
        </w:rPr>
        <w:t xml:space="preserve"> Валерию Павловичу о взыскании неосновательного обогащения и убытков, возникших при изъятии недвижимого имущества </w:t>
      </w:r>
      <w:r w:rsidRPr="00DB6B8C">
        <w:rPr>
          <w:bCs/>
          <w:sz w:val="28"/>
          <w:szCs w:val="28"/>
        </w:rPr>
        <w:t xml:space="preserve">– отказать.  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Мировой судья обязан составить </w:t>
      </w:r>
      <w:r w:rsidRPr="00DB6B8C">
        <w:rPr>
          <w:bCs/>
          <w:sz w:val="28"/>
          <w:szCs w:val="28"/>
        </w:rPr>
        <w:t>мотивированное</w:t>
      </w:r>
      <w:r w:rsidRPr="00DB6B8C">
        <w:rPr>
          <w:bCs/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1) в течение трех дней со дня объявления </w:t>
      </w:r>
      <w:r w:rsidRPr="00DB6B8C">
        <w:rPr>
          <w:bCs/>
          <w:sz w:val="28"/>
          <w:szCs w:val="28"/>
        </w:rPr>
        <w:t>резолютивной</w:t>
      </w:r>
      <w:r w:rsidRPr="00DB6B8C">
        <w:rPr>
          <w:bCs/>
          <w:sz w:val="28"/>
          <w:szCs w:val="28"/>
        </w:rPr>
        <w:t xml:space="preserve"> части решения суда, если лица, участвующие в деле, их представители присутствовали в судебном заседании;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2) в течение пятнадцати дней со дня объявления </w:t>
      </w:r>
      <w:r w:rsidRPr="00DB6B8C">
        <w:rPr>
          <w:bCs/>
          <w:sz w:val="28"/>
          <w:szCs w:val="28"/>
        </w:rPr>
        <w:t>резолютивной</w:t>
      </w:r>
      <w:r w:rsidRPr="00DB6B8C">
        <w:rPr>
          <w:bCs/>
          <w:sz w:val="28"/>
          <w:szCs w:val="28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Решение может быть обжаловано в </w:t>
      </w:r>
      <w:r w:rsidRPr="00DB6B8C">
        <w:rPr>
          <w:bCs/>
          <w:sz w:val="28"/>
          <w:szCs w:val="28"/>
        </w:rPr>
        <w:t>апелляционном</w:t>
      </w:r>
      <w:r w:rsidRPr="00DB6B8C">
        <w:rPr>
          <w:bCs/>
          <w:sz w:val="28"/>
          <w:szCs w:val="28"/>
        </w:rPr>
        <w:t xml:space="preserve">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окончательной форме.</w:t>
      </w: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</w:p>
    <w:p w:rsidR="00A54168" w:rsidRPr="00DB6B8C" w:rsidP="00A54168">
      <w:pPr>
        <w:ind w:firstLine="851"/>
        <w:jc w:val="both"/>
        <w:rPr>
          <w:bCs/>
          <w:sz w:val="28"/>
          <w:szCs w:val="28"/>
        </w:rPr>
      </w:pPr>
    </w:p>
    <w:p w:rsidR="00A54168" w:rsidRPr="00E116AA" w:rsidP="00A54168">
      <w:pPr>
        <w:ind w:firstLine="851"/>
        <w:jc w:val="both"/>
      </w:pPr>
      <w:r w:rsidRPr="00DB6B8C">
        <w:rPr>
          <w:bCs/>
          <w:sz w:val="28"/>
          <w:szCs w:val="28"/>
        </w:rPr>
        <w:t xml:space="preserve">Мировой судья                                                                                     Л.А. Шуб  </w:t>
      </w:r>
    </w:p>
    <w:p w:rsidR="00CC736D"/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68"/>
    <w:rsid w:val="001673D0"/>
    <w:rsid w:val="0027560F"/>
    <w:rsid w:val="002A4C6E"/>
    <w:rsid w:val="003522E8"/>
    <w:rsid w:val="005F23EE"/>
    <w:rsid w:val="00916F24"/>
    <w:rsid w:val="00A54168"/>
    <w:rsid w:val="00AB5994"/>
    <w:rsid w:val="00CC736D"/>
    <w:rsid w:val="00DB6B8C"/>
    <w:rsid w:val="00E1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41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4168"/>
  </w:style>
  <w:style w:type="paragraph" w:styleId="Footer">
    <w:name w:val="footer"/>
    <w:basedOn w:val="Normal"/>
    <w:link w:val="a0"/>
    <w:uiPriority w:val="99"/>
    <w:unhideWhenUsed/>
    <w:rsid w:val="00A541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4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