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A41" w:rsidRPr="007051C3" w:rsidP="00303A41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 xml:space="preserve">Дело № </w:t>
      </w:r>
      <w:r w:rsidRPr="007051C3">
        <w:rPr>
          <w:sz w:val="28"/>
          <w:szCs w:val="28"/>
        </w:rPr>
        <w:t>02-0</w:t>
      </w:r>
      <w:r w:rsidR="00442FCC">
        <w:rPr>
          <w:sz w:val="28"/>
          <w:szCs w:val="28"/>
        </w:rPr>
        <w:t>611</w:t>
      </w:r>
      <w:r w:rsidRPr="007051C3">
        <w:rPr>
          <w:sz w:val="28"/>
          <w:szCs w:val="28"/>
        </w:rPr>
        <w:t>/1</w:t>
      </w:r>
      <w:r w:rsidR="00AD288D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442FCC">
        <w:rPr>
          <w:sz w:val="28"/>
          <w:szCs w:val="28"/>
        </w:rPr>
        <w:t>2</w:t>
      </w:r>
    </w:p>
    <w:p w:rsidR="00303A41" w:rsidRPr="007051C3" w:rsidP="00303A41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303A41" w:rsidRPr="007051C3" w:rsidP="00303A4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AD288D" w:rsidP="00303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42FCC" w:rsidRPr="00442FCC" w:rsidP="00442FCC">
      <w:pPr>
        <w:ind w:right="-45"/>
        <w:jc w:val="center"/>
        <w:rPr>
          <w:sz w:val="28"/>
          <w:szCs w:val="28"/>
        </w:rPr>
      </w:pPr>
      <w:r w:rsidRPr="00442FCC">
        <w:rPr>
          <w:sz w:val="28"/>
          <w:szCs w:val="28"/>
        </w:rPr>
        <w:t>19 мая 2022 года                                                      г. Симферополь</w:t>
      </w:r>
    </w:p>
    <w:p w:rsidR="00442FCC" w:rsidRPr="00442FCC" w:rsidP="00442FCC">
      <w:pPr>
        <w:ind w:right="-45"/>
        <w:jc w:val="center"/>
        <w:rPr>
          <w:sz w:val="28"/>
          <w:szCs w:val="28"/>
        </w:rPr>
      </w:pPr>
    </w:p>
    <w:p w:rsidR="00442FCC" w:rsidRPr="00442FCC" w:rsidP="00442FCC">
      <w:pPr>
        <w:ind w:right="-45" w:firstLine="851"/>
        <w:jc w:val="both"/>
        <w:rPr>
          <w:sz w:val="28"/>
          <w:szCs w:val="28"/>
        </w:rPr>
      </w:pPr>
      <w:r w:rsidRPr="00442FCC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 </w:t>
      </w:r>
    </w:p>
    <w:p w:rsidR="00442FCC" w:rsidRPr="00442FCC" w:rsidP="00442FCC">
      <w:pPr>
        <w:ind w:right="-45" w:firstLine="851"/>
        <w:jc w:val="both"/>
        <w:rPr>
          <w:sz w:val="28"/>
          <w:szCs w:val="28"/>
        </w:rPr>
      </w:pPr>
      <w:r w:rsidRPr="00442FCC">
        <w:rPr>
          <w:sz w:val="28"/>
          <w:szCs w:val="28"/>
        </w:rPr>
        <w:t>при ведении протокола судебного заседания и аудиопротоколирования помощником судьи – Пахль Д</w:t>
      </w:r>
      <w:r w:rsidRPr="00442FCC">
        <w:rPr>
          <w:sz w:val="28"/>
          <w:szCs w:val="28"/>
        </w:rPr>
        <w:t xml:space="preserve">.А., </w:t>
      </w:r>
    </w:p>
    <w:p w:rsidR="00442FCC" w:rsidRPr="00442FCC" w:rsidP="00442FCC">
      <w:pPr>
        <w:ind w:right="-45" w:firstLine="851"/>
        <w:jc w:val="both"/>
        <w:rPr>
          <w:sz w:val="28"/>
          <w:szCs w:val="28"/>
        </w:rPr>
      </w:pPr>
      <w:r w:rsidRPr="00442FCC">
        <w:rPr>
          <w:sz w:val="28"/>
          <w:szCs w:val="28"/>
        </w:rPr>
        <w:t xml:space="preserve">с участием ответчика – Гриценко Д.А., </w:t>
      </w:r>
    </w:p>
    <w:p w:rsidR="00442FCC" w:rsidP="00442FCC">
      <w:pPr>
        <w:ind w:right="-45" w:firstLine="851"/>
        <w:jc w:val="both"/>
        <w:rPr>
          <w:sz w:val="28"/>
          <w:szCs w:val="28"/>
        </w:rPr>
      </w:pPr>
      <w:r w:rsidRPr="00442FCC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«Единая служба эвакуации» к Гриценко Дмитрию Анатольевичу о взыскании денежных средств,</w:t>
      </w:r>
    </w:p>
    <w:p w:rsidR="00EB2862" w:rsidP="00442FCC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442FCC" w:rsidRPr="00442FCC" w:rsidP="00442FCC">
      <w:pPr>
        <w:ind w:right="-45" w:firstLine="851"/>
        <w:jc w:val="both"/>
        <w:rPr>
          <w:bCs/>
          <w:sz w:val="28"/>
          <w:szCs w:val="28"/>
        </w:rPr>
      </w:pPr>
      <w:r w:rsidRPr="00442FCC">
        <w:rPr>
          <w:bCs/>
          <w:sz w:val="28"/>
          <w:szCs w:val="28"/>
        </w:rPr>
        <w:t>Общес</w:t>
      </w:r>
      <w:r w:rsidRPr="00442FCC">
        <w:rPr>
          <w:bCs/>
          <w:sz w:val="28"/>
          <w:szCs w:val="28"/>
        </w:rPr>
        <w:t xml:space="preserve">тво с ограниченной ответственностью </w:t>
      </w:r>
      <w:r>
        <w:rPr>
          <w:bCs/>
          <w:sz w:val="28"/>
          <w:szCs w:val="28"/>
        </w:rPr>
        <w:t>«</w:t>
      </w:r>
      <w:r w:rsidRPr="00442FCC">
        <w:rPr>
          <w:bCs/>
          <w:sz w:val="28"/>
          <w:szCs w:val="28"/>
        </w:rPr>
        <w:t>Единая служба эвакуации</w:t>
      </w:r>
      <w:r>
        <w:rPr>
          <w:bCs/>
          <w:sz w:val="28"/>
          <w:szCs w:val="28"/>
        </w:rPr>
        <w:t>» (далее истец, ООО «Единая служба эвакуации»)</w:t>
      </w:r>
      <w:r w:rsidRPr="00442FCC">
        <w:rPr>
          <w:bCs/>
          <w:sz w:val="28"/>
          <w:szCs w:val="28"/>
        </w:rPr>
        <w:t xml:space="preserve"> обратилось к мировому судье с исковым заявлением к Гриценко Дмитрию Анатольевичу </w:t>
      </w:r>
      <w:r>
        <w:rPr>
          <w:bCs/>
          <w:sz w:val="28"/>
          <w:szCs w:val="28"/>
        </w:rPr>
        <w:t xml:space="preserve">(далее ответчик, Гриценко Д.А.) </w:t>
      </w:r>
      <w:r w:rsidRPr="00442FCC">
        <w:rPr>
          <w:bCs/>
          <w:sz w:val="28"/>
          <w:szCs w:val="28"/>
        </w:rPr>
        <w:t xml:space="preserve">о взыскании задолженности по оплате </w:t>
      </w:r>
      <w:r w:rsidRPr="00442FCC">
        <w:rPr>
          <w:bCs/>
          <w:sz w:val="28"/>
          <w:szCs w:val="28"/>
        </w:rPr>
        <w:t>стоимости перемещения и хранения задержанного транспортного средства, а также судебных расходов.</w:t>
      </w:r>
    </w:p>
    <w:p w:rsidR="005968EF" w:rsidP="00442FCC">
      <w:pPr>
        <w:ind w:right="-45" w:firstLine="851"/>
        <w:jc w:val="both"/>
        <w:rPr>
          <w:bCs/>
          <w:sz w:val="28"/>
          <w:szCs w:val="28"/>
        </w:rPr>
      </w:pPr>
      <w:r w:rsidRPr="00442FCC">
        <w:rPr>
          <w:bCs/>
          <w:sz w:val="28"/>
          <w:szCs w:val="28"/>
        </w:rPr>
        <w:t xml:space="preserve">Требования обоснованы тем, что истец осуществляет деятельность по перемещению транспортных средств на специализированную стоянку на основании договора </w:t>
      </w:r>
      <w:r>
        <w:rPr>
          <w:bCs/>
          <w:sz w:val="28"/>
          <w:szCs w:val="28"/>
        </w:rPr>
        <w:t>№10 от 1</w:t>
      </w:r>
      <w:r>
        <w:rPr>
          <w:bCs/>
          <w:sz w:val="28"/>
          <w:szCs w:val="28"/>
        </w:rPr>
        <w:t>0.06.2019</w:t>
      </w:r>
      <w:r w:rsidRPr="00442FCC">
        <w:rPr>
          <w:bCs/>
          <w:sz w:val="28"/>
          <w:szCs w:val="28"/>
        </w:rPr>
        <w:t xml:space="preserve"> об осуществлении деятельности по перемещению задержанных транспортных средств на специализированную стоянку, хранению и возврату задержанных транспортных средств, заключенного с Министерством транспорта Республики Крым, являясь специализированной</w:t>
      </w:r>
      <w:r w:rsidRPr="00442FCC">
        <w:rPr>
          <w:bCs/>
          <w:sz w:val="28"/>
          <w:szCs w:val="28"/>
        </w:rPr>
        <w:t xml:space="preserve"> организацией входящей в Реестр специализированных организаций, осуществляющих деятельность по перемещению транспортных средств на специализированную стоянку, учету, хранению и возврату транспортных средств, задержанных в соответствии со статьей 27.13 КоАП</w:t>
      </w:r>
      <w:r w:rsidRPr="00442FCC">
        <w:rPr>
          <w:bCs/>
          <w:sz w:val="28"/>
          <w:szCs w:val="28"/>
        </w:rPr>
        <w:t xml:space="preserve"> РФ. </w:t>
      </w:r>
      <w:r>
        <w:rPr>
          <w:bCs/>
          <w:sz w:val="28"/>
          <w:szCs w:val="28"/>
        </w:rPr>
        <w:t xml:space="preserve">15.01.2022 </w:t>
      </w:r>
      <w:r w:rsidRPr="00442FCC">
        <w:rPr>
          <w:bCs/>
          <w:sz w:val="28"/>
          <w:szCs w:val="28"/>
        </w:rPr>
        <w:t xml:space="preserve">на территорию специализированной стоянки в г. Симферополе был доставлен и помещен задержанный </w:t>
      </w:r>
      <w:r w:rsidRPr="00442FCC">
        <w:rPr>
          <w:bCs/>
          <w:sz w:val="28"/>
          <w:szCs w:val="28"/>
        </w:rPr>
        <w:t>автомобиль</w:t>
      </w:r>
      <w:r w:rsidRPr="00442FCC">
        <w:rPr>
          <w:bCs/>
          <w:sz w:val="28"/>
          <w:szCs w:val="28"/>
        </w:rPr>
        <w:t xml:space="preserve"> </w:t>
      </w:r>
      <w:r w:rsidRPr="0074045C" w:rsidR="0074045C">
        <w:rPr>
          <w:bCs/>
          <w:sz w:val="28"/>
          <w:szCs w:val="28"/>
        </w:rPr>
        <w:t>&lt;</w:t>
      </w:r>
      <w:r w:rsidR="0074045C">
        <w:rPr>
          <w:bCs/>
          <w:sz w:val="28"/>
          <w:szCs w:val="28"/>
        </w:rPr>
        <w:t>данные изъяты</w:t>
      </w:r>
      <w:r w:rsidRPr="0074045C" w:rsidR="0074045C">
        <w:rPr>
          <w:bCs/>
          <w:sz w:val="28"/>
          <w:szCs w:val="28"/>
        </w:rPr>
        <w:t>&gt;</w:t>
      </w:r>
      <w:r w:rsidRPr="00442FCC">
        <w:rPr>
          <w:bCs/>
          <w:sz w:val="28"/>
          <w:szCs w:val="28"/>
        </w:rPr>
        <w:t xml:space="preserve">, которым управлял ответчик </w:t>
      </w:r>
      <w:r>
        <w:rPr>
          <w:bCs/>
          <w:sz w:val="28"/>
          <w:szCs w:val="28"/>
        </w:rPr>
        <w:t>Гриценко Д.А.</w:t>
      </w:r>
      <w:r w:rsidRPr="00442FCC">
        <w:rPr>
          <w:bCs/>
          <w:sz w:val="28"/>
          <w:szCs w:val="28"/>
        </w:rPr>
        <w:t>, привлеченный к административной отв</w:t>
      </w:r>
      <w:r w:rsidRPr="00442FCC">
        <w:rPr>
          <w:bCs/>
          <w:sz w:val="28"/>
          <w:szCs w:val="28"/>
        </w:rPr>
        <w:t>етственности за административное правонарушение, повлекшее применение задержания транспортного средства. Указанное транспортное средство хранилось на территории специализированной стоянки полны</w:t>
      </w:r>
      <w:r>
        <w:rPr>
          <w:bCs/>
          <w:sz w:val="28"/>
          <w:szCs w:val="28"/>
        </w:rPr>
        <w:t>х пять</w:t>
      </w:r>
      <w:r w:rsidRPr="00442FCC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ов</w:t>
      </w:r>
      <w:r w:rsidRPr="00442FCC">
        <w:rPr>
          <w:bCs/>
          <w:sz w:val="28"/>
          <w:szCs w:val="28"/>
        </w:rPr>
        <w:t xml:space="preserve"> и было возвращено ответчику </w:t>
      </w:r>
      <w:r>
        <w:rPr>
          <w:bCs/>
          <w:sz w:val="28"/>
          <w:szCs w:val="28"/>
        </w:rPr>
        <w:t>15.01.2022</w:t>
      </w:r>
      <w:r w:rsidRPr="00442FCC">
        <w:rPr>
          <w:bCs/>
          <w:sz w:val="28"/>
          <w:szCs w:val="28"/>
        </w:rPr>
        <w:t xml:space="preserve"> с отсрочкой</w:t>
      </w:r>
      <w:r w:rsidRPr="00442FCC">
        <w:rPr>
          <w:bCs/>
          <w:sz w:val="28"/>
          <w:szCs w:val="28"/>
        </w:rPr>
        <w:t xml:space="preserve"> суммы оплаты за перемещение и хранение автомобиля в размере </w:t>
      </w:r>
      <w:r>
        <w:rPr>
          <w:bCs/>
          <w:sz w:val="28"/>
          <w:szCs w:val="28"/>
        </w:rPr>
        <w:t>3 405,00 рублей до 16.02.2022</w:t>
      </w:r>
      <w:r w:rsidRPr="00442FCC">
        <w:rPr>
          <w:bCs/>
          <w:sz w:val="28"/>
          <w:szCs w:val="28"/>
        </w:rPr>
        <w:t xml:space="preserve">. Оплата стоимости перемещения и хранения задержанного транспортного средства ответчиком не произведена, задолженность составляет </w:t>
      </w:r>
      <w:r>
        <w:rPr>
          <w:bCs/>
          <w:sz w:val="28"/>
          <w:szCs w:val="28"/>
        </w:rPr>
        <w:t>3 405,00 рублей</w:t>
      </w:r>
      <w:r w:rsidRPr="00442FCC">
        <w:rPr>
          <w:bCs/>
          <w:sz w:val="28"/>
          <w:szCs w:val="28"/>
        </w:rPr>
        <w:t xml:space="preserve">, из которых: </w:t>
      </w:r>
      <w:r>
        <w:rPr>
          <w:bCs/>
          <w:sz w:val="28"/>
          <w:szCs w:val="28"/>
        </w:rPr>
        <w:t>2 975,00 рублей</w:t>
      </w:r>
      <w:r w:rsidRPr="00442FCC">
        <w:rPr>
          <w:bCs/>
          <w:sz w:val="28"/>
          <w:szCs w:val="28"/>
        </w:rPr>
        <w:t xml:space="preserve"> - стоимость перемещения задержанного транспортного средства, </w:t>
      </w:r>
      <w:r>
        <w:rPr>
          <w:bCs/>
          <w:sz w:val="28"/>
          <w:szCs w:val="28"/>
        </w:rPr>
        <w:t>430,00 рублей</w:t>
      </w:r>
      <w:r w:rsidRPr="00442FCC">
        <w:rPr>
          <w:bCs/>
          <w:sz w:val="28"/>
          <w:szCs w:val="28"/>
        </w:rPr>
        <w:t xml:space="preserve"> - стоимость хранения задержанного транспортного средства. Кроме того, истец просит взыскать с ответчика </w:t>
      </w:r>
      <w:r>
        <w:rPr>
          <w:bCs/>
          <w:sz w:val="28"/>
          <w:szCs w:val="28"/>
        </w:rPr>
        <w:t>судебные расходы</w:t>
      </w:r>
      <w:r w:rsidRPr="00442FCC">
        <w:rPr>
          <w:bCs/>
          <w:sz w:val="28"/>
          <w:szCs w:val="28"/>
        </w:rPr>
        <w:t xml:space="preserve"> по уплате государственно</w:t>
      </w:r>
      <w:r>
        <w:rPr>
          <w:bCs/>
          <w:sz w:val="28"/>
          <w:szCs w:val="28"/>
        </w:rPr>
        <w:t xml:space="preserve">й пошлины в размере </w:t>
      </w:r>
      <w:r>
        <w:rPr>
          <w:bCs/>
          <w:sz w:val="28"/>
          <w:szCs w:val="28"/>
        </w:rPr>
        <w:t xml:space="preserve">400,00 рублей. </w:t>
      </w:r>
    </w:p>
    <w:p w:rsidR="002E158E" w:rsidP="00442FCC">
      <w:pPr>
        <w:ind w:right="-45" w:firstLine="851"/>
        <w:jc w:val="both"/>
        <w:rPr>
          <w:bCs/>
          <w:sz w:val="28"/>
          <w:szCs w:val="28"/>
        </w:rPr>
      </w:pPr>
      <w:r w:rsidRPr="002E158E">
        <w:rPr>
          <w:bCs/>
          <w:sz w:val="28"/>
          <w:szCs w:val="28"/>
        </w:rPr>
        <w:t xml:space="preserve">В судебное заседание </w:t>
      </w:r>
      <w:r w:rsidR="005968EF">
        <w:rPr>
          <w:bCs/>
          <w:sz w:val="28"/>
          <w:szCs w:val="28"/>
        </w:rPr>
        <w:t xml:space="preserve">представитель истца не явился, направил в адрес суда ходатайство о рассмотрении дела в его отсутствие, также указал, что поддерживает заявленные исковые требования в полном объеме. </w:t>
      </w:r>
    </w:p>
    <w:p w:rsidR="005968EF" w:rsidP="002E158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Ответчик в судебном заседании</w:t>
      </w:r>
      <w:r w:rsidR="002F25EB">
        <w:rPr>
          <w:bCs/>
          <w:sz w:val="28"/>
          <w:szCs w:val="28"/>
        </w:rPr>
        <w:t xml:space="preserve"> исковые требования не призна</w:t>
      </w:r>
      <w:r>
        <w:rPr>
          <w:bCs/>
          <w:sz w:val="28"/>
          <w:szCs w:val="28"/>
        </w:rPr>
        <w:t>л, мотивируя тем, что ООО «Единая служба эвакуации» является частным предприятием, которое не уполномочено на эвакуаци</w:t>
      </w:r>
      <w:r w:rsidR="007C092A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, перемещение и хранение транспортных средств. Более того, каких – либо договоров он с истцом не заключал, автомобил</w:t>
      </w:r>
      <w:r>
        <w:rPr>
          <w:bCs/>
          <w:sz w:val="28"/>
          <w:szCs w:val="28"/>
        </w:rPr>
        <w:t>ь был изъят без его ведома, согласия на помещение автомобиля на специализированную стоянку он не давал. Вместе с тем, фактические обстоятельства, изложенные в исковом заявлении, а именно тот факт, что им было совершено административное правонарушение, он б</w:t>
      </w:r>
      <w:r>
        <w:rPr>
          <w:bCs/>
          <w:sz w:val="28"/>
          <w:szCs w:val="28"/>
        </w:rPr>
        <w:t xml:space="preserve">ыл признан виновным в совершении административного правонарушения, </w:t>
      </w:r>
      <w:r w:rsidR="007C092A">
        <w:rPr>
          <w:bCs/>
          <w:sz w:val="28"/>
          <w:szCs w:val="28"/>
        </w:rPr>
        <w:t xml:space="preserve">повлекшее задержание транспортного средства, </w:t>
      </w:r>
      <w:r>
        <w:rPr>
          <w:bCs/>
          <w:sz w:val="28"/>
          <w:szCs w:val="28"/>
        </w:rPr>
        <w:t>постановление по делу об административном правонарушении не обжаловал, штраф был им оплачен, ответчик в судебном заседании признал и не оспарива</w:t>
      </w:r>
      <w:r>
        <w:rPr>
          <w:bCs/>
          <w:sz w:val="28"/>
          <w:szCs w:val="28"/>
        </w:rPr>
        <w:t xml:space="preserve">л.  </w:t>
      </w:r>
    </w:p>
    <w:p w:rsidR="002E158E" w:rsidP="002E158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пояснения ответчика, и</w:t>
      </w:r>
      <w:r w:rsidRPr="002E158E">
        <w:rPr>
          <w:bCs/>
          <w:sz w:val="28"/>
          <w:szCs w:val="28"/>
        </w:rPr>
        <w:t>сследовав материалы дела, суд пришел к выводу, о том, что исковые требования подлежат удовлетворению по следующим основаниям.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Отношения, связанные с помещением транспортного средства на стоянку и его хранением, возникают</w:t>
      </w:r>
      <w:r w:rsidRPr="005968EF">
        <w:rPr>
          <w:bCs/>
          <w:sz w:val="28"/>
          <w:szCs w:val="28"/>
        </w:rPr>
        <w:t xml:space="preserve"> на основании ст. 27.13 Кодекса Российской Федерации об административных правонарушениях (далее - КоАП РФ), и в силу ст. 906 Гражданского кодекса Российской Федерации (далее - ГК РФ) на них распространяются правила главы 47 этого Кодекса, регулирующей обяз</w:t>
      </w:r>
      <w:r w:rsidRPr="005968EF">
        <w:rPr>
          <w:bCs/>
          <w:sz w:val="28"/>
          <w:szCs w:val="28"/>
        </w:rPr>
        <w:t>ательства хранения, ответственность за их неисполнение.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Перемещение транспортных средств на специализированную стоянку, за исключением транспортных средств, указанных в части 9 настоящей статьи, их хранение и возврат владельцам, представителям владельцев и</w:t>
      </w:r>
      <w:r w:rsidRPr="005968EF">
        <w:rPr>
          <w:bCs/>
          <w:sz w:val="28"/>
          <w:szCs w:val="28"/>
        </w:rPr>
        <w:t>ли лицам, имеющим при себе документы, необходимые для управления данными транспортными средствами, оплата лицами, привлеченными к административной ответственности за административные правонарушения, повлекшие применение задержания транспортных средств, сто</w:t>
      </w:r>
      <w:r w:rsidRPr="005968EF">
        <w:rPr>
          <w:bCs/>
          <w:sz w:val="28"/>
          <w:szCs w:val="28"/>
        </w:rPr>
        <w:t xml:space="preserve">имости перемещения и хранения задержанных транспортных средств осуществляются в порядке, устанавливаемом законами субъектов Российской Федерации. Возврат задержанных транспортных средств их владельцам, представителям владельцев или лицам, имеющим при себе </w:t>
      </w:r>
      <w:r w:rsidRPr="005968EF">
        <w:rPr>
          <w:bCs/>
          <w:sz w:val="28"/>
          <w:szCs w:val="28"/>
        </w:rPr>
        <w:t>документы, необходимые для управления данными транспортными средствами, осуществляется незамедлительно после устранения причины их задержания (ч. 10 ст. 27.13 КоАП РФ).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В соответствии с ч. 11 ст. 27.13 КоАП РФ лицо, привлеченное к административной ответств</w:t>
      </w:r>
      <w:r w:rsidRPr="005968EF">
        <w:rPr>
          <w:bCs/>
          <w:sz w:val="28"/>
          <w:szCs w:val="28"/>
        </w:rPr>
        <w:t>енности за административное правонарушение, повлекшее применение задержания транспортного средства, за исключением случаев, указанных в части 9 настоящей статьи, оплачивает стоимость перемещения и хранения задержанного транспортного средства в сроки и по т</w:t>
      </w:r>
      <w:r w:rsidRPr="005968EF">
        <w:rPr>
          <w:bCs/>
          <w:sz w:val="28"/>
          <w:szCs w:val="28"/>
        </w:rPr>
        <w:t xml:space="preserve">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</w:t>
      </w:r>
      <w:r w:rsidRPr="005968EF">
        <w:rPr>
          <w:bCs/>
          <w:sz w:val="28"/>
          <w:szCs w:val="28"/>
        </w:rPr>
        <w:t>исполнительной власти, осуществляющим функции по принятию</w:t>
      </w:r>
      <w:r w:rsidRPr="005968EF">
        <w:rPr>
          <w:bCs/>
          <w:sz w:val="28"/>
          <w:szCs w:val="28"/>
        </w:rPr>
        <w:t xml:space="preserve">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Оплата расходов на перемещение транспортных средств на специализированную стоянку, их хранение не является санкц</w:t>
      </w:r>
      <w:r w:rsidRPr="005968EF">
        <w:rPr>
          <w:bCs/>
          <w:sz w:val="28"/>
          <w:szCs w:val="28"/>
        </w:rPr>
        <w:t>ией за административное правонарушение (Определение Конституционного Суда Российской Федерации от 22.04.2014 N 984-0).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Согласно п. 1 ст. 886 ГК РФ по договору хранения одна сторона (хранитель) обязуется хранить вещь, переданную ей другой стороной (поклажед</w:t>
      </w:r>
      <w:r w:rsidRPr="005968EF">
        <w:rPr>
          <w:bCs/>
          <w:sz w:val="28"/>
          <w:szCs w:val="28"/>
        </w:rPr>
        <w:t>ателем), и возвратить эту вещь в сохранности.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В силу п. 2 ст. 889 ГК РФ, если срок хранения договором не предусмотрен и не может быть определен исходя из его условий, хранитель обязан хранить вещь до востребования ее поклажедателем.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В соответствии со стать</w:t>
      </w:r>
      <w:r w:rsidRPr="005968EF">
        <w:rPr>
          <w:bCs/>
          <w:sz w:val="28"/>
          <w:szCs w:val="28"/>
        </w:rPr>
        <w:t>ями 896 - 898 ГК РФ поклажедатель обязан выплатить хранителю вознаграждение за хранение вещи, а также возместить ему расходы на ее хранение.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Согласно положениям ст. 310 ГК Российской Федерации односторонний отказ от исполнения обязательства и одностороннее</w:t>
      </w:r>
      <w:r w:rsidRPr="005968EF">
        <w:rPr>
          <w:bCs/>
          <w:sz w:val="28"/>
          <w:szCs w:val="28"/>
        </w:rPr>
        <w:t xml:space="preserve"> изменение его условий не допускаются, за исключением случаев, предусмотренных законом.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Порядок перемещения транспортных средств на специализированную стоянку, хранения, оплаты стоимости перемещения и хранения, а также возврата транспортных средств на терр</w:t>
      </w:r>
      <w:r w:rsidRPr="005968EF">
        <w:rPr>
          <w:bCs/>
          <w:sz w:val="28"/>
          <w:szCs w:val="28"/>
        </w:rPr>
        <w:t>итории Республики Крым при их задержании в соответствии со статьей 27.13 Кодекса Российской Федерации об административных правонарушениях установлен Законом Республики Крым от 30.10.2015 N 160-ЗРК/2015.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 xml:space="preserve">В соответствии с ч. 1 ст. 6 указанного Закона оплата </w:t>
      </w:r>
      <w:r w:rsidRPr="005968EF">
        <w:rPr>
          <w:bCs/>
          <w:sz w:val="28"/>
          <w:szCs w:val="28"/>
        </w:rPr>
        <w:t>стоимости перемещения и хранения задержанного транспортного средства на специализированной стоянке осуществляется лицом, привлеченным к административной ответственности за административное правонарушение, повлекшее применение задержания транспортного средс</w:t>
      </w:r>
      <w:r w:rsidRPr="005968EF">
        <w:rPr>
          <w:bCs/>
          <w:sz w:val="28"/>
          <w:szCs w:val="28"/>
        </w:rPr>
        <w:t>тва, в сроки и по тарифам, которые устанавливаются уполномоченным исполнительным органом государственной власти Республики Крым в соответствии с методическими указаниями, утвержденными уполномоченным федеральным органом исполнительной власти, осуществляющи</w:t>
      </w:r>
      <w:r w:rsidRPr="005968EF">
        <w:rPr>
          <w:bCs/>
          <w:sz w:val="28"/>
          <w:szCs w:val="28"/>
        </w:rPr>
        <w:t>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 xml:space="preserve">Приказом Государственного комитета по ценам и тарифам Республики Крым от </w:t>
      </w:r>
      <w:r w:rsidR="00FB1FAF">
        <w:rPr>
          <w:bCs/>
          <w:sz w:val="28"/>
          <w:szCs w:val="28"/>
        </w:rPr>
        <w:t>28.12.2020</w:t>
      </w:r>
      <w:r w:rsidRPr="005968EF">
        <w:rPr>
          <w:bCs/>
          <w:sz w:val="28"/>
          <w:szCs w:val="28"/>
        </w:rPr>
        <w:t xml:space="preserve"> </w:t>
      </w:r>
      <w:r w:rsidR="00FB1FAF">
        <w:rPr>
          <w:bCs/>
          <w:sz w:val="28"/>
          <w:szCs w:val="28"/>
        </w:rPr>
        <w:t>№53/1</w:t>
      </w:r>
      <w:r w:rsidRPr="005968EF">
        <w:rPr>
          <w:bCs/>
          <w:sz w:val="28"/>
          <w:szCs w:val="28"/>
        </w:rPr>
        <w:t xml:space="preserve"> (</w:t>
      </w:r>
      <w:r w:rsidRPr="005968EF">
        <w:rPr>
          <w:bCs/>
          <w:sz w:val="28"/>
          <w:szCs w:val="28"/>
        </w:rPr>
        <w:t xml:space="preserve">далее - Приказ от </w:t>
      </w:r>
      <w:r w:rsidR="00FB1FAF">
        <w:rPr>
          <w:bCs/>
          <w:sz w:val="28"/>
          <w:szCs w:val="28"/>
        </w:rPr>
        <w:t>28.12.2020 №53/1</w:t>
      </w:r>
      <w:r w:rsidRPr="005968EF">
        <w:rPr>
          <w:bCs/>
          <w:sz w:val="28"/>
          <w:szCs w:val="28"/>
        </w:rPr>
        <w:t>) установлены тарифы на перемещение и хранение задержанных транспортных средств на специализированной стоянке на территории Республики Крым.</w:t>
      </w:r>
    </w:p>
    <w:p w:rsidR="005968EF" w:rsidRPr="005968EF" w:rsidP="00FB1FA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 xml:space="preserve">Согласно пунктам </w:t>
      </w:r>
      <w:r w:rsidR="00FB1FAF">
        <w:rPr>
          <w:bCs/>
          <w:sz w:val="28"/>
          <w:szCs w:val="28"/>
        </w:rPr>
        <w:t>1, 2, 3</w:t>
      </w:r>
      <w:r w:rsidRPr="005968EF">
        <w:rPr>
          <w:bCs/>
          <w:sz w:val="28"/>
          <w:szCs w:val="28"/>
        </w:rPr>
        <w:t xml:space="preserve"> названного приказа</w:t>
      </w:r>
      <w:r w:rsidR="00FB1FAF">
        <w:rPr>
          <w:bCs/>
          <w:sz w:val="28"/>
          <w:szCs w:val="28"/>
        </w:rPr>
        <w:t>, с учетом изменений, внесенных приказом Государственного комитета по ценам и тарифам Республики Крым от 08.07.2021 №24/1</w:t>
      </w:r>
      <w:r w:rsidR="007C092A">
        <w:rPr>
          <w:bCs/>
          <w:sz w:val="28"/>
          <w:szCs w:val="28"/>
        </w:rPr>
        <w:t>,</w:t>
      </w:r>
      <w:r w:rsidRPr="005968EF">
        <w:rPr>
          <w:bCs/>
          <w:sz w:val="28"/>
          <w:szCs w:val="28"/>
        </w:rPr>
        <w:t xml:space="preserve"> на территории </w:t>
      </w:r>
      <w:r w:rsidR="00FB1FAF">
        <w:rPr>
          <w:bCs/>
          <w:sz w:val="28"/>
          <w:szCs w:val="28"/>
        </w:rPr>
        <w:t>Республики Крым</w:t>
      </w:r>
      <w:r w:rsidRPr="005968EF">
        <w:rPr>
          <w:bCs/>
          <w:sz w:val="28"/>
          <w:szCs w:val="28"/>
        </w:rPr>
        <w:t xml:space="preserve"> на период с 1 января 20</w:t>
      </w:r>
      <w:r w:rsidR="00FB1FAF">
        <w:rPr>
          <w:bCs/>
          <w:sz w:val="28"/>
          <w:szCs w:val="28"/>
        </w:rPr>
        <w:t>22</w:t>
      </w:r>
      <w:r w:rsidRPr="005968EF">
        <w:rPr>
          <w:bCs/>
          <w:sz w:val="28"/>
          <w:szCs w:val="28"/>
        </w:rPr>
        <w:t xml:space="preserve"> года по 31 декабря 20</w:t>
      </w:r>
      <w:r w:rsidR="00FB1FAF">
        <w:rPr>
          <w:bCs/>
          <w:sz w:val="28"/>
          <w:szCs w:val="28"/>
        </w:rPr>
        <w:t>22</w:t>
      </w:r>
      <w:r w:rsidRPr="005968EF">
        <w:rPr>
          <w:bCs/>
          <w:sz w:val="28"/>
          <w:szCs w:val="28"/>
        </w:rPr>
        <w:t xml:space="preserve"> включительно установлены тарифы: на перемещение задержанных по основаниям, предусмотренным </w:t>
      </w:r>
      <w:r w:rsidRPr="005968EF">
        <w:rPr>
          <w:bCs/>
          <w:sz w:val="28"/>
          <w:szCs w:val="28"/>
        </w:rPr>
        <w:t xml:space="preserve">частью 1 статьи 27.13 Кодекса Российской Федерации об административных правонарушениях, транспортных средств - в размере </w:t>
      </w:r>
      <w:r w:rsidR="00FB1FAF">
        <w:rPr>
          <w:bCs/>
          <w:sz w:val="28"/>
          <w:szCs w:val="28"/>
        </w:rPr>
        <w:t>2 975,00</w:t>
      </w:r>
      <w:r w:rsidRPr="005968EF">
        <w:rPr>
          <w:bCs/>
          <w:sz w:val="28"/>
          <w:szCs w:val="28"/>
        </w:rPr>
        <w:t xml:space="preserve"> рубл</w:t>
      </w:r>
      <w:r w:rsidR="00FB1FAF">
        <w:rPr>
          <w:bCs/>
          <w:sz w:val="28"/>
          <w:szCs w:val="28"/>
        </w:rPr>
        <w:t>ей</w:t>
      </w:r>
      <w:r w:rsidRPr="005968EF">
        <w:rPr>
          <w:bCs/>
          <w:sz w:val="28"/>
          <w:szCs w:val="28"/>
        </w:rPr>
        <w:t xml:space="preserve"> за одно перемещение; за хранение задержанных по основаниям, предусмотренным частью 1 статьи 27.13 Кодекса Российской Фе</w:t>
      </w:r>
      <w:r w:rsidRPr="005968EF">
        <w:rPr>
          <w:bCs/>
          <w:sz w:val="28"/>
          <w:szCs w:val="28"/>
        </w:rPr>
        <w:t xml:space="preserve">дерации об административных правонарушениях, транспортных средств категории "B", "D" массой до 3,5 тонны </w:t>
      </w:r>
      <w:r w:rsidR="00FB1FAF">
        <w:rPr>
          <w:bCs/>
          <w:sz w:val="28"/>
          <w:szCs w:val="28"/>
        </w:rPr>
        <w:t>–</w:t>
      </w:r>
      <w:r w:rsidRPr="005968EF">
        <w:rPr>
          <w:bCs/>
          <w:sz w:val="28"/>
          <w:szCs w:val="28"/>
        </w:rPr>
        <w:t xml:space="preserve"> </w:t>
      </w:r>
      <w:r w:rsidR="00FB1FAF">
        <w:rPr>
          <w:bCs/>
          <w:sz w:val="28"/>
          <w:szCs w:val="28"/>
        </w:rPr>
        <w:t>86,00 рублей</w:t>
      </w:r>
      <w:r w:rsidRPr="005968EF">
        <w:rPr>
          <w:bCs/>
          <w:sz w:val="28"/>
          <w:szCs w:val="28"/>
        </w:rPr>
        <w:t xml:space="preserve"> (за 1 полный час хранения).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 xml:space="preserve">Пунктом 3 Приказа от </w:t>
      </w:r>
      <w:r w:rsidR="00FB1FAF">
        <w:rPr>
          <w:bCs/>
          <w:sz w:val="28"/>
          <w:szCs w:val="28"/>
        </w:rPr>
        <w:t>28.12.2020 №53/1</w:t>
      </w:r>
      <w:r w:rsidRPr="005968EF">
        <w:rPr>
          <w:bCs/>
          <w:sz w:val="28"/>
          <w:szCs w:val="28"/>
        </w:rPr>
        <w:t xml:space="preserve"> установлен предельный срок оплаты (отсрочки оплаты) стоимости перемеще</w:t>
      </w:r>
      <w:r w:rsidRPr="005968EF">
        <w:rPr>
          <w:bCs/>
          <w:sz w:val="28"/>
          <w:szCs w:val="28"/>
        </w:rPr>
        <w:t xml:space="preserve">ния и хранения задержанных транспортных средств на специализированной стоянке лицами, привлеченными к административной ответственности за административные правонарушения, повлекшие применение задержания транспортных средств в соответствии со статьей 27.13 </w:t>
      </w:r>
      <w:r w:rsidRPr="005968EF">
        <w:rPr>
          <w:bCs/>
          <w:sz w:val="28"/>
          <w:szCs w:val="28"/>
        </w:rPr>
        <w:t>Кодекса об административных правонарушениях, либо лицами, совершившими противоправные действия (бездействие), повлекшие задержание транспортных средств, их родителями или иными законными представителями в случаях, установленных частью 12 статьи 27.13 Кодек</w:t>
      </w:r>
      <w:r w:rsidRPr="005968EF">
        <w:rPr>
          <w:bCs/>
          <w:sz w:val="28"/>
          <w:szCs w:val="28"/>
        </w:rPr>
        <w:t>са об административных правонарушениях, - 30 (тридцать) дней со дня перемещения транспортного средства.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 xml:space="preserve">Из материалов дела следует, что ООО </w:t>
      </w:r>
      <w:r w:rsidR="00FB1FAF">
        <w:rPr>
          <w:bCs/>
          <w:sz w:val="28"/>
          <w:szCs w:val="28"/>
        </w:rPr>
        <w:t>«</w:t>
      </w:r>
      <w:r w:rsidRPr="005968EF">
        <w:rPr>
          <w:bCs/>
          <w:sz w:val="28"/>
          <w:szCs w:val="28"/>
        </w:rPr>
        <w:t>Единая служба эвакуации</w:t>
      </w:r>
      <w:r w:rsidR="00FB1FAF">
        <w:rPr>
          <w:bCs/>
          <w:sz w:val="28"/>
          <w:szCs w:val="28"/>
        </w:rPr>
        <w:t>»</w:t>
      </w:r>
      <w:r w:rsidRPr="005968EF">
        <w:rPr>
          <w:bCs/>
          <w:sz w:val="28"/>
          <w:szCs w:val="28"/>
        </w:rPr>
        <w:t xml:space="preserve"> на основании договора </w:t>
      </w:r>
      <w:r w:rsidR="00FB1FAF">
        <w:rPr>
          <w:bCs/>
          <w:sz w:val="28"/>
          <w:szCs w:val="28"/>
        </w:rPr>
        <w:t>№10 от 10.06.2019</w:t>
      </w:r>
      <w:r w:rsidRPr="005968EF">
        <w:rPr>
          <w:bCs/>
          <w:sz w:val="28"/>
          <w:szCs w:val="28"/>
        </w:rPr>
        <w:t xml:space="preserve"> осуществляет деятельность по перемещению транспорт</w:t>
      </w:r>
      <w:r w:rsidRPr="005968EF">
        <w:rPr>
          <w:bCs/>
          <w:sz w:val="28"/>
          <w:szCs w:val="28"/>
        </w:rPr>
        <w:t xml:space="preserve">ных средств на специализированную стоянку, хранению и возврату задержанных транспортных средств в соответствии со статьей 27.13 КоАП РФ в границах Центрального района муниципального образования Городской округ Симферополь Республики Крым </w:t>
      </w:r>
      <w:r w:rsidR="00FB1FAF">
        <w:rPr>
          <w:bCs/>
          <w:sz w:val="28"/>
          <w:szCs w:val="28"/>
        </w:rPr>
        <w:t>(л.д. 25-28).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</w:t>
      </w:r>
      <w:r>
        <w:rPr>
          <w:bCs/>
          <w:sz w:val="28"/>
          <w:szCs w:val="28"/>
        </w:rPr>
        <w:t>1.2022 в 12 часов 36 минут в г. Симферополе по ул. Горького, 1</w:t>
      </w:r>
      <w:r w:rsidRPr="005968EF">
        <w:rPr>
          <w:bCs/>
          <w:sz w:val="28"/>
          <w:szCs w:val="28"/>
        </w:rPr>
        <w:t xml:space="preserve"> на основании ст. 27.13 КоАП РФ </w:t>
      </w:r>
      <w:r>
        <w:rPr>
          <w:bCs/>
          <w:sz w:val="28"/>
          <w:szCs w:val="28"/>
        </w:rPr>
        <w:t>Инспектором ДПС ОВ</w:t>
      </w:r>
      <w:r w:rsidRPr="005968EF">
        <w:rPr>
          <w:bCs/>
          <w:sz w:val="28"/>
          <w:szCs w:val="28"/>
        </w:rPr>
        <w:t xml:space="preserve"> ДПС ГИБДД </w:t>
      </w:r>
      <w:r>
        <w:rPr>
          <w:bCs/>
          <w:sz w:val="28"/>
          <w:szCs w:val="28"/>
        </w:rPr>
        <w:t>У</w:t>
      </w:r>
      <w:r w:rsidRPr="005968EF">
        <w:rPr>
          <w:bCs/>
          <w:sz w:val="28"/>
          <w:szCs w:val="28"/>
        </w:rPr>
        <w:t xml:space="preserve">МВД России по </w:t>
      </w:r>
      <w:r>
        <w:rPr>
          <w:bCs/>
          <w:sz w:val="28"/>
          <w:szCs w:val="28"/>
        </w:rPr>
        <w:t>городу Симферополю</w:t>
      </w:r>
      <w:r w:rsidRPr="005968EF">
        <w:rPr>
          <w:bCs/>
          <w:sz w:val="28"/>
          <w:szCs w:val="28"/>
        </w:rPr>
        <w:t xml:space="preserve"> было задержано транспортное средство: автомобиль </w:t>
      </w:r>
      <w:r w:rsidRPr="0074045C" w:rsidR="0074045C">
        <w:rPr>
          <w:bCs/>
          <w:sz w:val="28"/>
          <w:szCs w:val="28"/>
        </w:rPr>
        <w:t>&lt;данные изъяты&gt;,</w:t>
      </w:r>
      <w:r w:rsidRPr="005968EF">
        <w:rPr>
          <w:bCs/>
          <w:sz w:val="28"/>
          <w:szCs w:val="28"/>
        </w:rPr>
        <w:t xml:space="preserve"> которым управлял ответчик </w:t>
      </w:r>
      <w:r>
        <w:rPr>
          <w:bCs/>
          <w:sz w:val="28"/>
          <w:szCs w:val="28"/>
        </w:rPr>
        <w:t>Гриценко Д.А.</w:t>
      </w:r>
      <w:r w:rsidRPr="005968EF">
        <w:rPr>
          <w:bCs/>
          <w:sz w:val="28"/>
          <w:szCs w:val="28"/>
        </w:rPr>
        <w:t>, за совершение административного правонарушения, предусмотренного ч. 4 ст. 12.16 КоАП РФ, которое было транспортировано и помещено на специализированную</w:t>
      </w:r>
      <w:r w:rsidRPr="005968EF">
        <w:rPr>
          <w:bCs/>
          <w:sz w:val="28"/>
          <w:szCs w:val="28"/>
        </w:rPr>
        <w:t xml:space="preserve"> стоянк</w:t>
      </w:r>
      <w:r w:rsidRPr="005968EF">
        <w:rPr>
          <w:bCs/>
          <w:sz w:val="28"/>
          <w:szCs w:val="28"/>
        </w:rPr>
        <w:t>у ООО</w:t>
      </w:r>
      <w:r w:rsidRPr="005968EF">
        <w:rPr>
          <w:bCs/>
          <w:sz w:val="28"/>
          <w:szCs w:val="28"/>
        </w:rPr>
        <w:t xml:space="preserve"> "Единая служба эвакуации" по адресу: </w:t>
      </w:r>
      <w:r w:rsidRPr="0074045C" w:rsidR="0074045C">
        <w:rPr>
          <w:bCs/>
          <w:sz w:val="28"/>
          <w:szCs w:val="28"/>
        </w:rPr>
        <w:t>&lt;данные изъяты&gt;,</w:t>
      </w:r>
      <w:r w:rsidRPr="005968EF">
        <w:rPr>
          <w:bCs/>
          <w:sz w:val="28"/>
          <w:szCs w:val="28"/>
        </w:rPr>
        <w:t xml:space="preserve"> что подтверждается протоколом о задержании транспортного средства </w:t>
      </w:r>
      <w:r>
        <w:rPr>
          <w:bCs/>
          <w:sz w:val="28"/>
          <w:szCs w:val="28"/>
        </w:rPr>
        <w:t>82 ЯЭ №088441</w:t>
      </w:r>
      <w:r w:rsidRPr="005968E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15.01.2022</w:t>
      </w:r>
      <w:r w:rsidRPr="005968EF">
        <w:rPr>
          <w:bCs/>
          <w:sz w:val="28"/>
          <w:szCs w:val="28"/>
        </w:rPr>
        <w:t xml:space="preserve">, актом приема - передачи транспортного средства </w:t>
      </w:r>
      <w:r>
        <w:rPr>
          <w:bCs/>
          <w:sz w:val="28"/>
          <w:szCs w:val="28"/>
        </w:rPr>
        <w:t xml:space="preserve">№143 от 15.01.2022 (л.д. 30,31). 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Согласно выкопировки из журнала уч</w:t>
      </w:r>
      <w:r w:rsidRPr="005968EF">
        <w:rPr>
          <w:bCs/>
          <w:sz w:val="28"/>
          <w:szCs w:val="28"/>
        </w:rPr>
        <w:t xml:space="preserve">ета транспортных средств, помещенных на специализированную стоянку, под </w:t>
      </w:r>
      <w:r w:rsidR="00556103">
        <w:rPr>
          <w:bCs/>
          <w:sz w:val="28"/>
          <w:szCs w:val="28"/>
        </w:rPr>
        <w:t>№9</w:t>
      </w:r>
      <w:r w:rsidRPr="005968EF">
        <w:rPr>
          <w:bCs/>
          <w:sz w:val="28"/>
          <w:szCs w:val="28"/>
        </w:rPr>
        <w:t xml:space="preserve"> указано транспортное </w:t>
      </w:r>
      <w:r w:rsidRPr="005968EF">
        <w:rPr>
          <w:bCs/>
          <w:sz w:val="28"/>
          <w:szCs w:val="28"/>
        </w:rPr>
        <w:t>средство</w:t>
      </w:r>
      <w:r w:rsidRPr="005968EF">
        <w:rPr>
          <w:bCs/>
          <w:sz w:val="28"/>
          <w:szCs w:val="28"/>
        </w:rPr>
        <w:t xml:space="preserve"> </w:t>
      </w:r>
      <w:r w:rsidRPr="0074045C" w:rsidR="0074045C">
        <w:rPr>
          <w:bCs/>
          <w:sz w:val="28"/>
          <w:szCs w:val="28"/>
        </w:rPr>
        <w:t xml:space="preserve">&lt;данные изъяты&gt;, </w:t>
      </w:r>
      <w:r w:rsidRPr="005968EF">
        <w:rPr>
          <w:bCs/>
          <w:sz w:val="28"/>
          <w:szCs w:val="28"/>
        </w:rPr>
        <w:t xml:space="preserve">дата и время помещения транспортного средства на специализированную стояку: </w:t>
      </w:r>
      <w:r w:rsidR="00556103">
        <w:rPr>
          <w:bCs/>
          <w:sz w:val="28"/>
          <w:szCs w:val="28"/>
        </w:rPr>
        <w:t>15.01.2022 в 12 часов 38 минут</w:t>
      </w:r>
      <w:r w:rsidRPr="005968EF">
        <w:rPr>
          <w:bCs/>
          <w:sz w:val="28"/>
          <w:szCs w:val="28"/>
        </w:rPr>
        <w:t xml:space="preserve">; лицо, имеющее при себе документы, необходимые для управления данным транспортным средством, получившее транспортное средство </w:t>
      </w:r>
      <w:r w:rsidR="00556103">
        <w:rPr>
          <w:bCs/>
          <w:sz w:val="28"/>
          <w:szCs w:val="28"/>
        </w:rPr>
        <w:t>–</w:t>
      </w:r>
      <w:r w:rsidRPr="005968EF">
        <w:rPr>
          <w:bCs/>
          <w:sz w:val="28"/>
          <w:szCs w:val="28"/>
        </w:rPr>
        <w:t xml:space="preserve"> </w:t>
      </w:r>
      <w:r w:rsidR="00556103">
        <w:rPr>
          <w:bCs/>
          <w:sz w:val="28"/>
          <w:szCs w:val="28"/>
        </w:rPr>
        <w:t xml:space="preserve">Гриценко Д.А. (л.д. 33,34). 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15.01.2022</w:t>
      </w:r>
      <w:r w:rsidRPr="005968EF">
        <w:rPr>
          <w:bCs/>
          <w:sz w:val="28"/>
          <w:szCs w:val="28"/>
        </w:rPr>
        <w:t xml:space="preserve"> ответчик </w:t>
      </w:r>
      <w:r>
        <w:rPr>
          <w:bCs/>
          <w:sz w:val="28"/>
          <w:szCs w:val="28"/>
        </w:rPr>
        <w:t>Гриценко Д.А.</w:t>
      </w:r>
      <w:r w:rsidRPr="005968EF">
        <w:rPr>
          <w:bCs/>
          <w:sz w:val="28"/>
          <w:szCs w:val="28"/>
        </w:rPr>
        <w:t xml:space="preserve"> обратился в ООО </w:t>
      </w:r>
      <w:r>
        <w:rPr>
          <w:bCs/>
          <w:sz w:val="28"/>
          <w:szCs w:val="28"/>
        </w:rPr>
        <w:t>«</w:t>
      </w:r>
      <w:r w:rsidRPr="005968EF">
        <w:rPr>
          <w:bCs/>
          <w:sz w:val="28"/>
          <w:szCs w:val="28"/>
        </w:rPr>
        <w:t>Единая служба эвакуации</w:t>
      </w:r>
      <w:r>
        <w:rPr>
          <w:bCs/>
          <w:sz w:val="28"/>
          <w:szCs w:val="28"/>
        </w:rPr>
        <w:t>»</w:t>
      </w:r>
      <w:r w:rsidRPr="005968EF">
        <w:rPr>
          <w:bCs/>
          <w:sz w:val="28"/>
          <w:szCs w:val="28"/>
        </w:rPr>
        <w:t xml:space="preserve"> </w:t>
      </w:r>
      <w:r w:rsidRPr="005968EF">
        <w:rPr>
          <w:bCs/>
          <w:sz w:val="28"/>
          <w:szCs w:val="28"/>
        </w:rPr>
        <w:t xml:space="preserve">с заявлением о возврате задержанного транспортного средства </w:t>
      </w:r>
      <w:r w:rsidR="0074045C">
        <w:rPr>
          <w:bCs/>
          <w:sz w:val="28"/>
          <w:szCs w:val="28"/>
        </w:rPr>
        <w:t>&lt;данные изъяты&gt;</w:t>
      </w:r>
      <w:r w:rsidRPr="0074045C" w:rsidR="007404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л.д</w:t>
      </w:r>
      <w:r>
        <w:rPr>
          <w:bCs/>
          <w:sz w:val="28"/>
          <w:szCs w:val="28"/>
        </w:rPr>
        <w:t>. 37</w:t>
      </w:r>
      <w:r w:rsidRPr="005968EF">
        <w:rPr>
          <w:bCs/>
          <w:sz w:val="28"/>
          <w:szCs w:val="28"/>
        </w:rPr>
        <w:t>).</w:t>
      </w:r>
    </w:p>
    <w:p w:rsidR="00556103" w:rsidP="005968E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15.01.2022 в 17 часов 42 минуты </w:t>
      </w:r>
      <w:r w:rsidRPr="005968EF" w:rsidR="005968EF">
        <w:rPr>
          <w:bCs/>
          <w:sz w:val="28"/>
          <w:szCs w:val="28"/>
        </w:rPr>
        <w:t>указанный автомобиль был возвращен без оплаты стоимости перемещения и хранения</w:t>
      </w:r>
      <w:r>
        <w:rPr>
          <w:bCs/>
          <w:sz w:val="28"/>
          <w:szCs w:val="28"/>
        </w:rPr>
        <w:t xml:space="preserve"> Гриценко Д.А. (л.д. 35).</w:t>
      </w:r>
    </w:p>
    <w:p w:rsidR="00556103" w:rsidP="005968E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уведомлением о получении счета на оплату за перемещение и хранение транспортного средства ответчик Гриценко Д.А. указал о том, что не признает за собой обязательства перед истцом по оплате тарифа в размере 2 975,0</w:t>
      </w:r>
      <w:r>
        <w:rPr>
          <w:bCs/>
          <w:sz w:val="28"/>
          <w:szCs w:val="28"/>
        </w:rPr>
        <w:t xml:space="preserve">0 рублей за перемещение и хранение  автомобиля в течение пяти часов в размере 430,00 рублей.  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 xml:space="preserve">Согласно расчету истца, приведенному в исковом заявлении, стоимость перемещения задержанного транспортного средства составила </w:t>
      </w:r>
      <w:r w:rsidRPr="00556103" w:rsidR="00556103">
        <w:rPr>
          <w:bCs/>
          <w:sz w:val="28"/>
          <w:szCs w:val="28"/>
        </w:rPr>
        <w:t>2 975,00 рублей</w:t>
      </w:r>
      <w:r w:rsidRPr="005968EF">
        <w:rPr>
          <w:bCs/>
          <w:sz w:val="28"/>
          <w:szCs w:val="28"/>
        </w:rPr>
        <w:t>, стоимость хранения</w:t>
      </w:r>
      <w:r w:rsidRPr="005968EF">
        <w:rPr>
          <w:bCs/>
          <w:sz w:val="28"/>
          <w:szCs w:val="28"/>
        </w:rPr>
        <w:t xml:space="preserve"> задержанного транспортного средства - </w:t>
      </w:r>
      <w:r w:rsidRPr="00556103" w:rsidR="00556103">
        <w:rPr>
          <w:bCs/>
          <w:sz w:val="28"/>
          <w:szCs w:val="28"/>
        </w:rPr>
        <w:t xml:space="preserve">430,00 рублей </w:t>
      </w:r>
      <w:r w:rsidRPr="005968EF">
        <w:rPr>
          <w:bCs/>
          <w:sz w:val="28"/>
          <w:szCs w:val="28"/>
        </w:rPr>
        <w:t xml:space="preserve">за </w:t>
      </w:r>
      <w:r w:rsidR="00556103">
        <w:rPr>
          <w:bCs/>
          <w:sz w:val="28"/>
          <w:szCs w:val="28"/>
        </w:rPr>
        <w:t>пять полных</w:t>
      </w:r>
      <w:r w:rsidRPr="005968EF">
        <w:rPr>
          <w:bCs/>
          <w:sz w:val="28"/>
          <w:szCs w:val="28"/>
        </w:rPr>
        <w:t xml:space="preserve"> час</w:t>
      </w:r>
      <w:r w:rsidR="00556103">
        <w:rPr>
          <w:bCs/>
          <w:sz w:val="28"/>
          <w:szCs w:val="28"/>
        </w:rPr>
        <w:t>ов</w:t>
      </w:r>
      <w:r w:rsidRPr="005968EF">
        <w:rPr>
          <w:bCs/>
          <w:sz w:val="28"/>
          <w:szCs w:val="28"/>
        </w:rPr>
        <w:t xml:space="preserve"> хранения.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Расчет истца ответчиком не оспорен, проверен судом и признан обоснованным.</w:t>
      </w:r>
    </w:p>
    <w:p w:rsidR="005968EF" w:rsidRP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Доказательства оплаты услуг по перемещению и хранению транспортного средства ответчиком суду не п</w:t>
      </w:r>
      <w:r w:rsidRPr="005968EF">
        <w:rPr>
          <w:bCs/>
          <w:sz w:val="28"/>
          <w:szCs w:val="28"/>
        </w:rPr>
        <w:t>редставлены.</w:t>
      </w:r>
    </w:p>
    <w:p w:rsidR="005968EF" w:rsidP="005968EF">
      <w:pPr>
        <w:ind w:right="-45" w:firstLine="851"/>
        <w:jc w:val="both"/>
        <w:rPr>
          <w:bCs/>
          <w:sz w:val="28"/>
          <w:szCs w:val="28"/>
        </w:rPr>
      </w:pPr>
      <w:r w:rsidRPr="005968EF">
        <w:rPr>
          <w:bCs/>
          <w:sz w:val="28"/>
          <w:szCs w:val="28"/>
        </w:rPr>
        <w:t>Исходя из указанного, руководствуясь частью 11 статьи 27.13 КоАП РФ, статьями 896 - 898 ГК РФ, мировой судья приходит к выводу об обоснованности заявленных истцом требований и взыскании с ответчика расходов, связанных с перемещением и хранение</w:t>
      </w:r>
      <w:r w:rsidRPr="005968EF">
        <w:rPr>
          <w:bCs/>
          <w:sz w:val="28"/>
          <w:szCs w:val="28"/>
        </w:rPr>
        <w:t xml:space="preserve">м транспортного средства в размере </w:t>
      </w:r>
      <w:r w:rsidR="00556103">
        <w:rPr>
          <w:bCs/>
          <w:sz w:val="28"/>
          <w:szCs w:val="28"/>
        </w:rPr>
        <w:t xml:space="preserve">3 405,00 рублей. </w:t>
      </w:r>
    </w:p>
    <w:p w:rsidR="00556103" w:rsidP="005968E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Доводы ответчика об отсутствии у истца полномочий на перемещение и хранение транспортных средств суд считает необоснованными. Так, </w:t>
      </w:r>
      <w:r w:rsidRPr="00556103">
        <w:rPr>
          <w:bCs/>
          <w:sz w:val="28"/>
          <w:szCs w:val="28"/>
        </w:rPr>
        <w:t>истец осуществляет деятельность по перемещению транспортных средств на с</w:t>
      </w:r>
      <w:r w:rsidRPr="00556103">
        <w:rPr>
          <w:bCs/>
          <w:sz w:val="28"/>
          <w:szCs w:val="28"/>
        </w:rPr>
        <w:t>пециализированную стоянку на основании договора №10 от 10.06.2019 об осуществлении деятельности по перемещению задержанных транспортных средств на специализированную стоянку, хранению и возврату задержанных транспортных средств, заключенного с Министерство</w:t>
      </w:r>
      <w:r w:rsidRPr="00556103">
        <w:rPr>
          <w:bCs/>
          <w:sz w:val="28"/>
          <w:szCs w:val="28"/>
        </w:rPr>
        <w:t>м транспорта Республики Крым, являясь специализированной организацией входящей в Реестр специализированных организаций, осуществляющих деятельность по перемещению транспортных средств на специализированную стоянку, учету, хранению и возврату транспортных с</w:t>
      </w:r>
      <w:r w:rsidRPr="00556103">
        <w:rPr>
          <w:bCs/>
          <w:sz w:val="28"/>
          <w:szCs w:val="28"/>
        </w:rPr>
        <w:t>редств, задержанных в соответствии со статьей 27.13 КоАП РФ.</w:t>
      </w:r>
      <w:r>
        <w:rPr>
          <w:bCs/>
          <w:sz w:val="28"/>
          <w:szCs w:val="28"/>
        </w:rPr>
        <w:t xml:space="preserve"> Факт совершения ответчиком административного правонарушения и задержания его автомобиля в порядке с. 27.13 КоАП РФ, последним не оспаривался.  </w:t>
      </w:r>
    </w:p>
    <w:p w:rsidR="00995959" w:rsidP="005968E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Более того, </w:t>
      </w:r>
      <w:r w:rsidRPr="00995959">
        <w:rPr>
          <w:bCs/>
          <w:sz w:val="28"/>
          <w:szCs w:val="28"/>
        </w:rPr>
        <w:t>настоящий спор основан на положениях ст</w:t>
      </w:r>
      <w:r w:rsidRPr="00995959">
        <w:rPr>
          <w:bCs/>
          <w:sz w:val="28"/>
          <w:szCs w:val="28"/>
        </w:rPr>
        <w:t>. 27.13 КоАП РФ, ст. 2, 307, 309 ГК РФ,</w:t>
      </w:r>
      <w:r>
        <w:rPr>
          <w:bCs/>
          <w:sz w:val="28"/>
          <w:szCs w:val="28"/>
        </w:rPr>
        <w:t xml:space="preserve"> в связи с чем заключения договора между истцом и ответчиком на перемещение и хранение транспортного средства не требуется. </w:t>
      </w:r>
    </w:p>
    <w:p w:rsidR="00782D04" w:rsidRPr="000961B1" w:rsidP="005968EF">
      <w:pPr>
        <w:ind w:right="-45" w:firstLine="851"/>
        <w:jc w:val="both"/>
        <w:rPr>
          <w:bCs/>
          <w:sz w:val="28"/>
          <w:szCs w:val="28"/>
        </w:rPr>
      </w:pPr>
      <w:r w:rsidRPr="000961B1">
        <w:rPr>
          <w:bCs/>
          <w:sz w:val="28"/>
          <w:szCs w:val="28"/>
        </w:rPr>
        <w:t xml:space="preserve">С учетом изложенного, исковые требования </w:t>
      </w:r>
      <w:r w:rsidR="00995959">
        <w:rPr>
          <w:bCs/>
          <w:sz w:val="28"/>
          <w:szCs w:val="28"/>
        </w:rPr>
        <w:t>ООО «Единая служба эвакуации»</w:t>
      </w:r>
      <w:r w:rsidRPr="000961B1" w:rsidR="000961B1">
        <w:rPr>
          <w:bCs/>
          <w:sz w:val="28"/>
          <w:szCs w:val="28"/>
        </w:rPr>
        <w:t xml:space="preserve"> подлежат удовлетворению в полном объеме. </w:t>
      </w:r>
    </w:p>
    <w:p w:rsidR="001D75AB" w:rsidRPr="001D75AB" w:rsidP="001D75AB">
      <w:pPr>
        <w:ind w:right="-45" w:firstLine="851"/>
        <w:jc w:val="both"/>
        <w:rPr>
          <w:bCs/>
          <w:sz w:val="28"/>
          <w:szCs w:val="28"/>
        </w:rPr>
      </w:pPr>
      <w:r w:rsidRPr="001D75AB">
        <w:rPr>
          <w:bCs/>
          <w:sz w:val="28"/>
          <w:szCs w:val="28"/>
        </w:rPr>
        <w:t>В соответствии с ч. 1 ст.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</w:t>
      </w:r>
      <w:r w:rsidRPr="001D75AB">
        <w:rPr>
          <w:bCs/>
          <w:sz w:val="28"/>
          <w:szCs w:val="28"/>
        </w:rPr>
        <w:t xml:space="preserve">ренных частью второй статьи 96 настоящего Кодекса. </w:t>
      </w:r>
    </w:p>
    <w:p w:rsidR="001D75AB" w:rsidRPr="001D75AB" w:rsidP="001D75AB">
      <w:pPr>
        <w:ind w:right="-45" w:firstLine="851"/>
        <w:jc w:val="both"/>
        <w:rPr>
          <w:bCs/>
          <w:sz w:val="28"/>
          <w:szCs w:val="28"/>
        </w:rPr>
      </w:pPr>
      <w:r w:rsidRPr="001D75AB">
        <w:rPr>
          <w:bCs/>
          <w:sz w:val="28"/>
          <w:szCs w:val="28"/>
        </w:rPr>
        <w:t>Согласно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995959" w:rsidP="001D75AB">
      <w:pPr>
        <w:ind w:right="-45" w:firstLine="851"/>
        <w:jc w:val="both"/>
        <w:rPr>
          <w:bCs/>
          <w:sz w:val="28"/>
          <w:szCs w:val="28"/>
        </w:rPr>
      </w:pPr>
    </w:p>
    <w:p w:rsidR="00782D04" w:rsidP="001D75AB">
      <w:pPr>
        <w:ind w:right="-45" w:firstLine="851"/>
        <w:jc w:val="both"/>
        <w:rPr>
          <w:bCs/>
          <w:sz w:val="28"/>
          <w:szCs w:val="28"/>
        </w:rPr>
      </w:pPr>
      <w:r w:rsidRPr="001D75AB">
        <w:rPr>
          <w:bCs/>
          <w:sz w:val="28"/>
          <w:szCs w:val="28"/>
        </w:rPr>
        <w:t>Учитывая изложенное</w:t>
      </w:r>
      <w:r w:rsidRPr="001D75AB">
        <w:rPr>
          <w:bCs/>
          <w:sz w:val="28"/>
          <w:szCs w:val="28"/>
        </w:rPr>
        <w:t xml:space="preserve">, с ответчика в пользу истца подлежит взысканию государственная пошлина в размере </w:t>
      </w:r>
      <w:r w:rsidR="00995959">
        <w:rPr>
          <w:bCs/>
          <w:sz w:val="28"/>
          <w:szCs w:val="28"/>
        </w:rPr>
        <w:t>400</w:t>
      </w:r>
      <w:r>
        <w:rPr>
          <w:bCs/>
          <w:sz w:val="28"/>
          <w:szCs w:val="28"/>
        </w:rPr>
        <w:t>,00</w:t>
      </w:r>
      <w:r w:rsidRPr="001D75AB">
        <w:rPr>
          <w:bCs/>
          <w:sz w:val="28"/>
          <w:szCs w:val="28"/>
        </w:rPr>
        <w:t xml:space="preserve"> рублей.</w:t>
      </w:r>
    </w:p>
    <w:p w:rsidR="00EB2862" w:rsidRPr="007051C3" w:rsidP="00782D04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303A41">
        <w:rPr>
          <w:bCs/>
          <w:sz w:val="28"/>
          <w:szCs w:val="28"/>
        </w:rPr>
        <w:t xml:space="preserve"> </w:t>
      </w:r>
      <w:r w:rsidRPr="007051C3">
        <w:rPr>
          <w:bCs/>
          <w:sz w:val="28"/>
          <w:szCs w:val="28"/>
        </w:rPr>
        <w:t xml:space="preserve">– </w:t>
      </w:r>
    </w:p>
    <w:p w:rsidR="00EB2862" w:rsidRPr="007051C3" w:rsidP="002376A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FB1FAF" w:rsidRPr="00FB1FAF" w:rsidP="00FB1FAF">
      <w:pPr>
        <w:ind w:right="-45" w:firstLine="851"/>
        <w:jc w:val="both"/>
        <w:rPr>
          <w:sz w:val="28"/>
          <w:szCs w:val="28"/>
        </w:rPr>
      </w:pPr>
      <w:r w:rsidRPr="00FB1FAF">
        <w:rPr>
          <w:sz w:val="28"/>
          <w:szCs w:val="28"/>
        </w:rPr>
        <w:t>Иск Общества с ограниче</w:t>
      </w:r>
      <w:r w:rsidRPr="00FB1FAF">
        <w:rPr>
          <w:sz w:val="28"/>
          <w:szCs w:val="28"/>
        </w:rPr>
        <w:t>нной ответственностью «Единая служба эвакуации» к Гриценко Дмитрию Анатольевичу о взыскании денежных средств – удовлетворить.</w:t>
      </w:r>
    </w:p>
    <w:p w:rsidR="00FB1FAF" w:rsidRPr="00FB1FAF" w:rsidP="00FB1FAF">
      <w:pPr>
        <w:ind w:right="-45" w:firstLine="851"/>
        <w:jc w:val="both"/>
        <w:rPr>
          <w:sz w:val="28"/>
          <w:szCs w:val="28"/>
        </w:rPr>
      </w:pPr>
      <w:r w:rsidRPr="00FB1FAF">
        <w:rPr>
          <w:sz w:val="28"/>
          <w:szCs w:val="28"/>
        </w:rPr>
        <w:t>Взыскать с Гриценко Дмитрия Анатольевича в пользу Общества с ограниченной ответственностью «Единая служба эвакуации» стоимость пер</w:t>
      </w:r>
      <w:r w:rsidRPr="00FB1FAF">
        <w:rPr>
          <w:sz w:val="28"/>
          <w:szCs w:val="28"/>
        </w:rPr>
        <w:t>емещения задержанного транспортного средства на специализированную стоянку в размере 2 975 (две тысячи девятьсот семьдесят пять) рублей 00 копеек, стоимость хранения задержанного транспортного средства на специализированной стоянке в размере 430 (четыреста</w:t>
      </w:r>
      <w:r w:rsidRPr="00FB1FAF">
        <w:rPr>
          <w:sz w:val="28"/>
          <w:szCs w:val="28"/>
        </w:rPr>
        <w:t xml:space="preserve"> тридцать) рублей 00 копеек.  </w:t>
      </w:r>
    </w:p>
    <w:p w:rsidR="00FB1FAF" w:rsidRPr="00FB1FAF" w:rsidP="00FB1FAF">
      <w:pPr>
        <w:ind w:right="-45" w:firstLine="851"/>
        <w:jc w:val="both"/>
        <w:rPr>
          <w:sz w:val="28"/>
          <w:szCs w:val="28"/>
        </w:rPr>
      </w:pPr>
      <w:r w:rsidRPr="00FB1FAF">
        <w:rPr>
          <w:sz w:val="28"/>
          <w:szCs w:val="28"/>
        </w:rPr>
        <w:t xml:space="preserve">Взыскать с Гриценко Дмитрия Анатольевича в пользу Общества с ограниченной ответственностью «Единая служба эвакуации» судебные расходы по оплате государственной пошлины в размере 400 (четыреста) рублей 00 копеек. </w:t>
      </w:r>
    </w:p>
    <w:p w:rsidR="00FB1FAF" w:rsidRPr="00FB1FAF" w:rsidP="00FB1FAF">
      <w:pPr>
        <w:ind w:right="-45" w:firstLine="851"/>
        <w:jc w:val="both"/>
        <w:rPr>
          <w:sz w:val="28"/>
          <w:szCs w:val="28"/>
        </w:rPr>
      </w:pPr>
      <w:r w:rsidRPr="00FB1FAF">
        <w:rPr>
          <w:sz w:val="28"/>
          <w:szCs w:val="28"/>
        </w:rPr>
        <w:t>Лица, участв</w:t>
      </w:r>
      <w:r w:rsidRPr="00FB1FAF">
        <w:rPr>
          <w:sz w:val="28"/>
          <w:szCs w:val="28"/>
        </w:rPr>
        <w:t>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B1FAF" w:rsidRPr="00FB1FAF" w:rsidP="00FB1FAF">
      <w:pPr>
        <w:ind w:right="-45" w:firstLine="851"/>
        <w:jc w:val="both"/>
        <w:rPr>
          <w:sz w:val="28"/>
          <w:szCs w:val="28"/>
        </w:rPr>
      </w:pPr>
      <w:r w:rsidRPr="00FB1FAF">
        <w:rPr>
          <w:sz w:val="28"/>
          <w:szCs w:val="28"/>
        </w:rPr>
        <w:t>Лица, участвующие в деле, их представители, не п</w:t>
      </w:r>
      <w:r w:rsidRPr="00FB1FAF">
        <w:rPr>
          <w:sz w:val="28"/>
          <w:szCs w:val="28"/>
        </w:rPr>
        <w:t>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B1FAF" w:rsidRPr="00FB1FAF" w:rsidP="00FB1FAF">
      <w:pPr>
        <w:ind w:right="-45" w:firstLine="851"/>
        <w:jc w:val="both"/>
        <w:rPr>
          <w:sz w:val="28"/>
          <w:szCs w:val="28"/>
        </w:rPr>
      </w:pPr>
      <w:r w:rsidRPr="00FB1FAF">
        <w:rPr>
          <w:sz w:val="28"/>
          <w:szCs w:val="28"/>
        </w:rPr>
        <w:t>Мировой судья составляет мотивированное решение суда в течение пяти дней со</w:t>
      </w:r>
      <w:r w:rsidRPr="00FB1FAF">
        <w:rPr>
          <w:sz w:val="28"/>
          <w:szCs w:val="28"/>
        </w:rPr>
        <w:t xml:space="preserve"> дня поступления от лиц, участвующих в деле и их представителей заявления о составлении мотивированного решения суда.</w:t>
      </w:r>
    </w:p>
    <w:p w:rsidR="00FB1FAF" w:rsidP="00FB1FAF">
      <w:pPr>
        <w:ind w:right="-45" w:firstLine="851"/>
        <w:jc w:val="both"/>
        <w:rPr>
          <w:sz w:val="28"/>
          <w:szCs w:val="28"/>
        </w:rPr>
      </w:pPr>
      <w:r w:rsidRPr="00FB1FAF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</w:t>
      </w:r>
      <w:r w:rsidRPr="00FB1FAF">
        <w:rPr>
          <w:sz w:val="28"/>
          <w:szCs w:val="28"/>
        </w:rPr>
        <w:t>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FB1FAF" w:rsidP="00FB1FAF">
      <w:pPr>
        <w:ind w:right="-45" w:firstLine="851"/>
        <w:jc w:val="both"/>
        <w:rPr>
          <w:sz w:val="28"/>
          <w:szCs w:val="28"/>
        </w:rPr>
      </w:pPr>
    </w:p>
    <w:p w:rsidR="00303A41" w:rsidP="00FB1FAF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</w:t>
      </w:r>
      <w:r w:rsidR="00FB1516">
        <w:rPr>
          <w:sz w:val="28"/>
          <w:szCs w:val="28"/>
        </w:rPr>
        <w:t xml:space="preserve">                            </w:t>
      </w:r>
      <w:r w:rsidRPr="007051C3">
        <w:rPr>
          <w:sz w:val="28"/>
          <w:szCs w:val="28"/>
        </w:rPr>
        <w:t xml:space="preserve">      </w:t>
      </w:r>
      <w:r w:rsidR="001A16A6">
        <w:rPr>
          <w:sz w:val="28"/>
          <w:szCs w:val="28"/>
        </w:rPr>
        <w:t xml:space="preserve">Л.А. Шуб </w:t>
      </w:r>
      <w:r w:rsidR="00EB2862">
        <w:rPr>
          <w:sz w:val="28"/>
          <w:szCs w:val="28"/>
        </w:rPr>
        <w:t xml:space="preserve"> </w:t>
      </w:r>
    </w:p>
    <w:p w:rsidR="000C5268" w:rsidP="00303A41">
      <w:pPr>
        <w:ind w:right="-45" w:firstLine="851"/>
        <w:jc w:val="both"/>
        <w:rPr>
          <w:sz w:val="28"/>
          <w:szCs w:val="28"/>
        </w:rPr>
      </w:pPr>
    </w:p>
    <w:p w:rsidR="00331F01" w:rsidP="001D75AB">
      <w:pPr>
        <w:ind w:right="-45"/>
        <w:jc w:val="both"/>
        <w:rPr>
          <w:sz w:val="28"/>
          <w:szCs w:val="28"/>
        </w:rPr>
      </w:pPr>
    </w:p>
    <w:p w:rsidR="002C5A43" w:rsidRPr="00331F01" w:rsidP="009A4048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Решение в окончательной форме изготовлено </w:t>
      </w:r>
      <w:r w:rsidR="00FB1FAF">
        <w:rPr>
          <w:sz w:val="28"/>
          <w:szCs w:val="28"/>
        </w:rPr>
        <w:t>24.05.2022</w:t>
      </w:r>
      <w:r w:rsidRPr="00331F01">
        <w:rPr>
          <w:sz w:val="28"/>
          <w:szCs w:val="28"/>
        </w:rPr>
        <w:t>.</w:t>
      </w:r>
    </w:p>
    <w:sectPr w:rsidSect="002376A2">
      <w:headerReference w:type="even" r:id="rId4"/>
      <w:headerReference w:type="default" r:id="rId5"/>
      <w:footerReference w:type="default" r:id="rId6"/>
      <w:pgSz w:w="11906" w:h="16838"/>
      <w:pgMar w:top="567" w:right="849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CA56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45C">
          <w:rPr>
            <w:noProof/>
          </w:rPr>
          <w:t>2</w:t>
        </w:r>
        <w:r>
          <w:fldChar w:fldCharType="end"/>
        </w:r>
      </w:p>
    </w:sdtContent>
  </w:sdt>
  <w:p w:rsidR="00CA5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1"/>
    <w:rsid w:val="000145F4"/>
    <w:rsid w:val="000961B1"/>
    <w:rsid w:val="000977C7"/>
    <w:rsid w:val="000A192E"/>
    <w:rsid w:val="000C5268"/>
    <w:rsid w:val="000C6E63"/>
    <w:rsid w:val="00153942"/>
    <w:rsid w:val="001A16A6"/>
    <w:rsid w:val="001B6655"/>
    <w:rsid w:val="001D75AB"/>
    <w:rsid w:val="001F0794"/>
    <w:rsid w:val="00211E26"/>
    <w:rsid w:val="002376A2"/>
    <w:rsid w:val="0024371A"/>
    <w:rsid w:val="002C3772"/>
    <w:rsid w:val="002C5A43"/>
    <w:rsid w:val="002E158E"/>
    <w:rsid w:val="002F25EB"/>
    <w:rsid w:val="00303A41"/>
    <w:rsid w:val="00326552"/>
    <w:rsid w:val="00331F01"/>
    <w:rsid w:val="0033247E"/>
    <w:rsid w:val="00340CA7"/>
    <w:rsid w:val="0038629E"/>
    <w:rsid w:val="00391046"/>
    <w:rsid w:val="003B0C74"/>
    <w:rsid w:val="00416ACB"/>
    <w:rsid w:val="00442FCC"/>
    <w:rsid w:val="004500D7"/>
    <w:rsid w:val="004551B9"/>
    <w:rsid w:val="004C27BF"/>
    <w:rsid w:val="004E212B"/>
    <w:rsid w:val="004E2EFD"/>
    <w:rsid w:val="00556103"/>
    <w:rsid w:val="00557951"/>
    <w:rsid w:val="005968EF"/>
    <w:rsid w:val="005B7D07"/>
    <w:rsid w:val="005F23EE"/>
    <w:rsid w:val="00667F17"/>
    <w:rsid w:val="00681B2D"/>
    <w:rsid w:val="006C65A9"/>
    <w:rsid w:val="007051C3"/>
    <w:rsid w:val="0074045C"/>
    <w:rsid w:val="00782D04"/>
    <w:rsid w:val="007C092A"/>
    <w:rsid w:val="00937589"/>
    <w:rsid w:val="00987BC8"/>
    <w:rsid w:val="00995959"/>
    <w:rsid w:val="009A4048"/>
    <w:rsid w:val="00A3351C"/>
    <w:rsid w:val="00A8007C"/>
    <w:rsid w:val="00AD288D"/>
    <w:rsid w:val="00B13708"/>
    <w:rsid w:val="00B602AC"/>
    <w:rsid w:val="00B66D72"/>
    <w:rsid w:val="00B9153D"/>
    <w:rsid w:val="00BF2B35"/>
    <w:rsid w:val="00BF57DD"/>
    <w:rsid w:val="00C2508F"/>
    <w:rsid w:val="00C545F8"/>
    <w:rsid w:val="00C7270B"/>
    <w:rsid w:val="00CA56ED"/>
    <w:rsid w:val="00D05EA3"/>
    <w:rsid w:val="00DA15E7"/>
    <w:rsid w:val="00DE019C"/>
    <w:rsid w:val="00E270DF"/>
    <w:rsid w:val="00E447A4"/>
    <w:rsid w:val="00E71FFE"/>
    <w:rsid w:val="00E85215"/>
    <w:rsid w:val="00E93083"/>
    <w:rsid w:val="00EA49D1"/>
    <w:rsid w:val="00EB2862"/>
    <w:rsid w:val="00ED0C6B"/>
    <w:rsid w:val="00F348C4"/>
    <w:rsid w:val="00F479CE"/>
    <w:rsid w:val="00F90BA5"/>
    <w:rsid w:val="00FA2B1B"/>
    <w:rsid w:val="00FB1516"/>
    <w:rsid w:val="00FB1FAF"/>
    <w:rsid w:val="00FB2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3A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3A41"/>
  </w:style>
  <w:style w:type="paragraph" w:styleId="Footer">
    <w:name w:val="footer"/>
    <w:basedOn w:val="Normal"/>
    <w:link w:val="a0"/>
    <w:uiPriority w:val="99"/>
    <w:unhideWhenUsed/>
    <w:rsid w:val="00CA56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