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3C98" w:rsidRPr="00147043" w:rsidP="009D3C98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02-</w:t>
      </w:r>
      <w:r w:rsidR="00BB3C73">
        <w:rPr>
          <w:rFonts w:ascii="Times New Roman" w:eastAsia="Times New Roman" w:hAnsi="Times New Roman" w:cs="Times New Roman"/>
          <w:sz w:val="28"/>
          <w:szCs w:val="28"/>
          <w:lang w:eastAsia="ru-RU"/>
        </w:rPr>
        <w:t>1721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Pr="00147043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147043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B3C7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9D3C98" w:rsidRPr="00147043" w:rsidP="009D3C98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9D3C98" w:rsidRPr="00147043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9D3C98" w:rsidRPr="00147043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(резолютивная часть)</w:t>
      </w:r>
    </w:p>
    <w:p w:rsidR="009D3C98" w:rsidRPr="00147043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декабря 2024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г. Симферополь</w:t>
      </w: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№1</w:t>
      </w:r>
      <w:r w:rsidRPr="00147043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47043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Шуб Л.А., </w:t>
      </w:r>
    </w:p>
    <w:p w:rsidR="002723D0" w:rsidRPr="00147043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ведении протокола судебного заседания </w:t>
      </w:r>
      <w:r w:rsidR="00BB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секретарем судебного заседания – Ладыгиной А.Д., </w:t>
      </w:r>
    </w:p>
    <w:p w:rsidR="009D3C98" w:rsidRPr="00147043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147043" w:rsidR="002723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Фонда пенсионного и социального страхования Российской Федерации по Республике Крым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BB3C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Семкину Виталию Викторовичу, Басс Нелли Афанасьевне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</w:t>
      </w:r>
      <w:r w:rsidR="00BB3C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неосновательного обогащения</w:t>
      </w:r>
      <w:r w:rsidRPr="00147043" w:rsidR="00097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D3C98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статьями 194-199, 321 Гражданского процессуального кодекса Российской Федерации, мировой судья, – </w:t>
      </w:r>
    </w:p>
    <w:p w:rsidR="00147043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C98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147043" w:rsidRPr="00147043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 </w:t>
      </w:r>
      <w:r w:rsidRPr="00147043" w:rsidR="0027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Отделения Фонда пенсионного и социального страхования Российской Федерации по Республике Крым к </w:t>
      </w:r>
      <w:r w:rsidRPr="00BB3C73" w:rsidR="00BB3C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Семкину Виталию Викторовичу, Басс Нелли Афанасьевне о взыскании неосновательного обогащения</w:t>
      </w:r>
      <w:r w:rsidR="00BB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E7709C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BB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солидарно 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BB3C73" w:rsidR="00BB3C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Семкин</w:t>
      </w:r>
      <w:r w:rsidR="00BB3C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3C73" w:rsidR="00BB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Витали</w:t>
      </w:r>
      <w:r w:rsidR="00BB3C73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Викторовича</w:t>
      </w:r>
      <w:r w:rsidRPr="00BB3C73" w:rsidR="00BB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043" w:rsidR="0027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Российской Федерации </w:t>
      </w:r>
      <w:r w:rsidRPr="00BC4041" w:rsidR="00BC404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147043" w:rsidR="002723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B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3C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</w:t>
      </w:r>
      <w:r w:rsidR="00BB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Нелли Афанасьевны (паспорт серии </w:t>
      </w:r>
      <w:r w:rsidRPr="00BC4041" w:rsidR="00BC404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BB3C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47043" w:rsidR="0027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147043" w:rsidR="002723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Фонда пенсионного и социального страхования Российской Федерации по Республике Крым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Pr="00BC4041" w:rsidR="00BC404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BB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E7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неосновательного обогащения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01.05.2023 по 30.06.2023 в размере 2 400 (две тысячи четыреста) рублей 00 копеек. </w:t>
      </w: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E7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долевом порядке 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E7709C" w:rsidR="00E7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Семкина Виталия Викторовича (паспорт гражданина Российской Федерации </w:t>
      </w:r>
      <w:r w:rsidRPr="00BC4041" w:rsidR="00BC404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E7709C" w:rsidR="00E7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E7709C" w:rsidR="00E7709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</w:t>
      </w:r>
      <w:r w:rsidRPr="00E7709C" w:rsidR="00E7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Нелли Афанасьевны (паспорт серии </w:t>
      </w:r>
      <w:r w:rsidRPr="00BC4041" w:rsidR="00BC404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E7709C" w:rsidR="00E7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47043" w:rsid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47043" w:rsidR="001B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="00E7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2 000 (две тысячи) рублей 00 копеек с каждого. </w:t>
      </w: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их представители, присутств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их представители, не присутствовавшие в судебном заседании, впр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и их представителей заявления о составлении мотивированного решения суда.</w:t>
      </w: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Pr="00147043" w:rsidR="00BF5A4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судебного района города Симферополь (Центральны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район городского округа Симферополя) Республики Крым в течение месяца со дня принятия решения суда в окончательной форме.</w:t>
      </w:r>
    </w:p>
    <w:p w:rsidR="009D3C98" w:rsidRPr="00147043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C98" w:rsidRPr="00147043" w:rsidP="002723D0">
      <w:pPr>
        <w:spacing w:after="0" w:line="240" w:lineRule="auto"/>
        <w:ind w:firstLine="851"/>
        <w:jc w:val="both"/>
        <w:rPr>
          <w:sz w:val="28"/>
          <w:szCs w:val="28"/>
        </w:rPr>
      </w:pP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</w:t>
      </w:r>
      <w:r w:rsid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Pr="00147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147043" w:rsidR="00BF5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Л.А. Шуб </w:t>
      </w:r>
    </w:p>
    <w:sectPr w:rsidSect="00E7709C">
      <w:headerReference w:type="even" r:id="rId4"/>
      <w:headerReference w:type="default" r:id="rId5"/>
      <w:footerReference w:type="default" r:id="rId6"/>
      <w:pgSz w:w="11906" w:h="16838"/>
      <w:pgMar w:top="709" w:right="707" w:bottom="709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041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98"/>
    <w:rsid w:val="00097E5F"/>
    <w:rsid w:val="000A19C3"/>
    <w:rsid w:val="000A3BE7"/>
    <w:rsid w:val="00147043"/>
    <w:rsid w:val="001A1C7E"/>
    <w:rsid w:val="001B3DCD"/>
    <w:rsid w:val="002723D0"/>
    <w:rsid w:val="003A200A"/>
    <w:rsid w:val="0053360A"/>
    <w:rsid w:val="0059775C"/>
    <w:rsid w:val="005F23EE"/>
    <w:rsid w:val="0067039D"/>
    <w:rsid w:val="006777E3"/>
    <w:rsid w:val="00781FF9"/>
    <w:rsid w:val="008629E4"/>
    <w:rsid w:val="009649BA"/>
    <w:rsid w:val="009D3C98"/>
    <w:rsid w:val="00A0416C"/>
    <w:rsid w:val="00BB3C73"/>
    <w:rsid w:val="00BC4041"/>
    <w:rsid w:val="00BF5A4E"/>
    <w:rsid w:val="00C71713"/>
    <w:rsid w:val="00D02EDD"/>
    <w:rsid w:val="00D04640"/>
    <w:rsid w:val="00DD55A6"/>
    <w:rsid w:val="00E770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D3C98"/>
  </w:style>
  <w:style w:type="paragraph" w:styleId="Footer">
    <w:name w:val="footer"/>
    <w:basedOn w:val="Normal"/>
    <w:link w:val="a0"/>
    <w:uiPriority w:val="99"/>
    <w:unhideWhenUsed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