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Pr="007E4FBA" w:rsidR="007E4FBA">
        <w:rPr>
          <w:rFonts w:ascii="Times New Roman" w:hAnsi="Times New Roman" w:cs="Times New Roman"/>
          <w:sz w:val="28"/>
          <w:szCs w:val="28"/>
        </w:rPr>
        <w:t>162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0D6622" w:rsidP="00075B7C">
      <w:pPr>
        <w:pStyle w:val="NoSpacing"/>
        <w:jc w:val="both"/>
        <w:rPr>
          <w:b/>
          <w:sz w:val="28"/>
          <w:szCs w:val="28"/>
        </w:rPr>
      </w:pP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Pr="007E4FBA" w:rsidR="007E4FBA">
        <w:rPr>
          <w:sz w:val="28"/>
          <w:szCs w:val="28"/>
        </w:rPr>
        <w:t>10 сентября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7E4FBA">
        <w:rPr>
          <w:sz w:val="28"/>
          <w:szCs w:val="28"/>
        </w:rPr>
        <w:t>Тасенко</w:t>
      </w:r>
      <w:r w:rsidR="007E4FBA">
        <w:rPr>
          <w:sz w:val="28"/>
          <w:szCs w:val="28"/>
        </w:rPr>
        <w:t xml:space="preserve"> Ирины Александровны</w:t>
      </w:r>
      <w:r w:rsidRPr="007E4FBA" w:rsidR="00BF0F6B">
        <w:rPr>
          <w:sz w:val="28"/>
          <w:szCs w:val="28"/>
        </w:rPr>
        <w:t xml:space="preserve"> к </w:t>
      </w:r>
      <w:r w:rsidR="007E4FBA">
        <w:rPr>
          <w:sz w:val="28"/>
          <w:szCs w:val="28"/>
        </w:rPr>
        <w:t>АО СК «Двадцать первый век»</w:t>
      </w:r>
      <w:r w:rsidRPr="007E4FBA" w:rsidR="00BF0F6B">
        <w:rPr>
          <w:sz w:val="28"/>
          <w:szCs w:val="28"/>
        </w:rPr>
        <w:t>, треть</w:t>
      </w:r>
      <w:r w:rsidR="007E4FBA">
        <w:rPr>
          <w:sz w:val="28"/>
          <w:szCs w:val="28"/>
        </w:rPr>
        <w:t>е</w:t>
      </w:r>
      <w:r w:rsidRPr="007E4FBA" w:rsidR="00BF0F6B">
        <w:rPr>
          <w:sz w:val="28"/>
          <w:szCs w:val="28"/>
        </w:rPr>
        <w:t xml:space="preserve"> лиц</w:t>
      </w:r>
      <w:r w:rsidR="007E4FBA">
        <w:rPr>
          <w:sz w:val="28"/>
          <w:szCs w:val="28"/>
        </w:rPr>
        <w:t>о</w:t>
      </w:r>
      <w:r w:rsidRPr="007E4FBA" w:rsidR="002A112F">
        <w:rPr>
          <w:sz w:val="28"/>
          <w:szCs w:val="28"/>
        </w:rPr>
        <w:t>, не заявляющ</w:t>
      </w:r>
      <w:r w:rsidR="007E4FBA">
        <w:rPr>
          <w:sz w:val="28"/>
          <w:szCs w:val="28"/>
        </w:rPr>
        <w:t>е</w:t>
      </w:r>
      <w:r w:rsidRPr="007E4FBA" w:rsidR="002A112F">
        <w:rPr>
          <w:sz w:val="28"/>
          <w:szCs w:val="28"/>
        </w:rPr>
        <w:t>е самостоятельных требований относительно предмета спора</w:t>
      </w:r>
      <w:r w:rsidRPr="007E4FBA" w:rsidR="00BF0F6B">
        <w:rPr>
          <w:sz w:val="28"/>
          <w:szCs w:val="28"/>
        </w:rPr>
        <w:t xml:space="preserve">: </w:t>
      </w:r>
      <w:r w:rsidR="007E4FBA">
        <w:rPr>
          <w:sz w:val="28"/>
          <w:szCs w:val="28"/>
        </w:rPr>
        <w:t>Г</w:t>
      </w:r>
      <w:r w:rsidRPr="001E5254" w:rsidR="007E4FBA">
        <w:rPr>
          <w:sz w:val="28"/>
          <w:szCs w:val="28"/>
        </w:rPr>
        <w:t>осударственн</w:t>
      </w:r>
      <w:r w:rsidR="007E4FBA">
        <w:rPr>
          <w:sz w:val="28"/>
          <w:szCs w:val="28"/>
        </w:rPr>
        <w:t>ая корпорация</w:t>
      </w:r>
      <w:r w:rsidRPr="001E5254" w:rsidR="007E4FBA">
        <w:rPr>
          <w:sz w:val="28"/>
          <w:szCs w:val="28"/>
        </w:rPr>
        <w:t xml:space="preserve"> «Агентство по страхованию вкладов»</w:t>
      </w:r>
      <w:r w:rsidRPr="007E4FBA" w:rsidR="00DD29B1">
        <w:rPr>
          <w:sz w:val="28"/>
          <w:szCs w:val="28"/>
        </w:rPr>
        <w:t>,</w:t>
      </w:r>
      <w:r w:rsidRPr="007E4FBA" w:rsidR="00BF0F6B">
        <w:rPr>
          <w:sz w:val="28"/>
          <w:szCs w:val="28"/>
        </w:rPr>
        <w:t xml:space="preserve"> о взыскании </w:t>
      </w:r>
      <w:r w:rsidR="007E4FBA">
        <w:rPr>
          <w:sz w:val="28"/>
          <w:szCs w:val="28"/>
        </w:rPr>
        <w:t>денежных средств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0D6622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</w:p>
    <w:p w:rsidR="000D6622" w:rsidRPr="000D6622" w:rsidP="000D6622">
      <w:pPr>
        <w:pStyle w:val="NoSpacing"/>
        <w:jc w:val="center"/>
        <w:rPr>
          <w:b/>
          <w:sz w:val="28"/>
        </w:rPr>
      </w:pPr>
      <w:r w:rsidRPr="000D6622">
        <w:rPr>
          <w:b/>
          <w:sz w:val="28"/>
        </w:rPr>
        <w:t>установил:</w:t>
      </w:r>
    </w:p>
    <w:p w:rsidR="000D6622" w:rsidP="000D6622">
      <w:pPr>
        <w:pStyle w:val="NoSpacing"/>
        <w:jc w:val="center"/>
        <w:rPr>
          <w:b/>
        </w:rPr>
      </w:pPr>
    </w:p>
    <w:p w:rsidR="000D6622" w:rsidRPr="003E095A" w:rsidP="000D6622">
      <w:pPr>
        <w:pStyle w:val="NoSpacing"/>
        <w:jc w:val="both"/>
        <w:rPr>
          <w:sz w:val="28"/>
          <w:szCs w:val="28"/>
        </w:rPr>
      </w:pPr>
      <w:r>
        <w:t xml:space="preserve">           </w:t>
      </w:r>
      <w:r w:rsidRPr="000D6622">
        <w:rPr>
          <w:color w:val="auto"/>
          <w:sz w:val="28"/>
          <w:szCs w:val="28"/>
        </w:rPr>
        <w:t>0</w:t>
      </w:r>
      <w:r w:rsidR="00955E57">
        <w:rPr>
          <w:color w:val="auto"/>
          <w:sz w:val="28"/>
          <w:szCs w:val="28"/>
        </w:rPr>
        <w:t>8</w:t>
      </w:r>
      <w:r w:rsidRPr="000D6622">
        <w:rPr>
          <w:color w:val="auto"/>
          <w:sz w:val="28"/>
          <w:szCs w:val="28"/>
        </w:rPr>
        <w:t>.0</w:t>
      </w:r>
      <w:r w:rsidR="00955E57">
        <w:rPr>
          <w:color w:val="auto"/>
          <w:sz w:val="28"/>
          <w:szCs w:val="28"/>
        </w:rPr>
        <w:t>7</w:t>
      </w:r>
      <w:r w:rsidRPr="000D6622">
        <w:rPr>
          <w:color w:val="auto"/>
          <w:sz w:val="28"/>
          <w:szCs w:val="28"/>
        </w:rPr>
        <w:t>.20</w:t>
      </w:r>
      <w:r w:rsidR="00955E57">
        <w:rPr>
          <w:color w:val="auto"/>
          <w:sz w:val="28"/>
          <w:szCs w:val="28"/>
        </w:rPr>
        <w:t>20</w:t>
      </w:r>
      <w:r w:rsidRPr="000D6622">
        <w:rPr>
          <w:color w:val="auto"/>
          <w:sz w:val="28"/>
          <w:szCs w:val="28"/>
        </w:rPr>
        <w:t xml:space="preserve"> года истец </w:t>
      </w:r>
      <w:r w:rsidR="00955E57">
        <w:rPr>
          <w:color w:val="auto"/>
          <w:sz w:val="28"/>
          <w:szCs w:val="28"/>
        </w:rPr>
        <w:t>Тасенко</w:t>
      </w:r>
      <w:r w:rsidR="00955E57">
        <w:rPr>
          <w:color w:val="auto"/>
          <w:sz w:val="28"/>
          <w:szCs w:val="28"/>
        </w:rPr>
        <w:t xml:space="preserve"> И.А</w:t>
      </w:r>
      <w:r w:rsidRPr="000D6622">
        <w:rPr>
          <w:color w:val="auto"/>
          <w:sz w:val="28"/>
          <w:szCs w:val="28"/>
        </w:rPr>
        <w:t>. обратил</w:t>
      </w:r>
      <w:r w:rsidR="00955E57">
        <w:rPr>
          <w:color w:val="auto"/>
          <w:sz w:val="28"/>
          <w:szCs w:val="28"/>
        </w:rPr>
        <w:t>ась</w:t>
      </w:r>
      <w:r w:rsidRPr="000D6622">
        <w:rPr>
          <w:color w:val="auto"/>
          <w:sz w:val="28"/>
          <w:szCs w:val="28"/>
        </w:rPr>
        <w:t xml:space="preserve"> с иском к  </w:t>
      </w:r>
      <w:r w:rsidR="00955E57">
        <w:rPr>
          <w:sz w:val="28"/>
          <w:szCs w:val="28"/>
        </w:rPr>
        <w:t>АО СК «Двадцать первый век»</w:t>
      </w:r>
      <w:r w:rsidRPr="000D6622">
        <w:rPr>
          <w:color w:val="auto"/>
          <w:sz w:val="28"/>
          <w:szCs w:val="28"/>
        </w:rPr>
        <w:t xml:space="preserve"> </w:t>
      </w:r>
      <w:r w:rsidRPr="007E4FBA" w:rsidR="00955E57">
        <w:rPr>
          <w:sz w:val="28"/>
          <w:szCs w:val="28"/>
        </w:rPr>
        <w:t xml:space="preserve">о взыскании </w:t>
      </w:r>
      <w:r w:rsidR="00955E57">
        <w:rPr>
          <w:sz w:val="28"/>
          <w:szCs w:val="28"/>
        </w:rPr>
        <w:t>денежных средств</w:t>
      </w:r>
      <w:r w:rsidRPr="000D6622">
        <w:rPr>
          <w:color w:val="auto"/>
          <w:sz w:val="28"/>
          <w:szCs w:val="28"/>
          <w:shd w:val="clear" w:color="auto" w:fill="FFFFFF"/>
        </w:rPr>
        <w:t>. Свои исковые требования истец мотивировал</w:t>
      </w:r>
      <w:r w:rsidR="007B2DDC">
        <w:rPr>
          <w:color w:val="auto"/>
          <w:sz w:val="28"/>
          <w:szCs w:val="28"/>
          <w:shd w:val="clear" w:color="auto" w:fill="FFFFFF"/>
        </w:rPr>
        <w:t>а</w:t>
      </w:r>
      <w:r w:rsidRPr="000D6622">
        <w:rPr>
          <w:color w:val="auto"/>
          <w:sz w:val="28"/>
          <w:szCs w:val="28"/>
          <w:shd w:val="clear" w:color="auto" w:fill="FFFFFF"/>
        </w:rPr>
        <w:t xml:space="preserve"> следующим.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2054E">
        <w:rPr>
          <w:color w:val="auto"/>
          <w:sz w:val="28"/>
          <w:szCs w:val="28"/>
        </w:rPr>
        <w:t>10</w:t>
      </w:r>
      <w:r w:rsidRPr="000D6622">
        <w:rPr>
          <w:color w:val="auto"/>
          <w:sz w:val="28"/>
          <w:szCs w:val="28"/>
        </w:rPr>
        <w:t xml:space="preserve"> </w:t>
      </w:r>
      <w:r w:rsidR="0092054E">
        <w:rPr>
          <w:color w:val="auto"/>
          <w:sz w:val="28"/>
          <w:szCs w:val="28"/>
        </w:rPr>
        <w:t>июня</w:t>
      </w:r>
      <w:r w:rsidRPr="000D6622">
        <w:rPr>
          <w:color w:val="auto"/>
          <w:sz w:val="28"/>
          <w:szCs w:val="28"/>
        </w:rPr>
        <w:t xml:space="preserve"> 2017 года произошло дорожно-транспортное происшествие  (далее по тексту - ДТП) при участии двух транспортных средств, где был повреждён </w:t>
      </w:r>
      <w:r w:rsidRPr="000D6622">
        <w:rPr>
          <w:color w:val="auto"/>
          <w:sz w:val="28"/>
          <w:szCs w:val="28"/>
        </w:rPr>
        <w:t>автомобиль</w:t>
      </w:r>
      <w:r w:rsidRPr="000D6622">
        <w:rPr>
          <w:color w:val="auto"/>
          <w:sz w:val="28"/>
          <w:szCs w:val="28"/>
        </w:rPr>
        <w:t xml:space="preserve"> </w:t>
      </w:r>
      <w:r w:rsidR="00202601">
        <w:t>&lt;данные изъяты&gt;</w:t>
      </w:r>
      <w:r w:rsidRPr="000D6622">
        <w:rPr>
          <w:color w:val="auto"/>
          <w:sz w:val="28"/>
          <w:szCs w:val="28"/>
        </w:rPr>
        <w:t xml:space="preserve">, государственный регистрационный знак </w:t>
      </w:r>
      <w:r w:rsidR="00202601">
        <w:t>&lt;данные изъяты&gt;</w:t>
      </w:r>
      <w:r w:rsidRPr="000D6622">
        <w:rPr>
          <w:color w:val="auto"/>
          <w:sz w:val="28"/>
          <w:szCs w:val="28"/>
        </w:rPr>
        <w:t>, принадлежавший истцу.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D6622">
        <w:rPr>
          <w:color w:val="auto"/>
          <w:sz w:val="28"/>
          <w:szCs w:val="28"/>
        </w:rPr>
        <w:t xml:space="preserve">Данное ДТП было оформлено участниками </w:t>
      </w:r>
      <w:r w:rsidRPr="000D6622">
        <w:rPr>
          <w:color w:val="auto"/>
          <w:sz w:val="28"/>
          <w:szCs w:val="28"/>
        </w:rPr>
        <w:t>согласно положений</w:t>
      </w:r>
      <w:r w:rsidRPr="000D6622">
        <w:rPr>
          <w:color w:val="auto"/>
          <w:sz w:val="28"/>
          <w:szCs w:val="28"/>
        </w:rPr>
        <w:t xml:space="preserve"> ст. 11.1 Федерального закона от 25.04.2002 г. № 40-ФЗ «Об обязательном страховании гражданской ответственности владельцев транспортных средств».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D6622">
        <w:rPr>
          <w:color w:val="auto"/>
          <w:sz w:val="28"/>
          <w:szCs w:val="28"/>
        </w:rPr>
        <w:t>Риск наступления гражданской ответственности потерпевшего</w:t>
      </w:r>
      <w:r w:rsidR="00FE2CA9">
        <w:rPr>
          <w:color w:val="auto"/>
          <w:sz w:val="28"/>
          <w:szCs w:val="28"/>
        </w:rPr>
        <w:t xml:space="preserve"> (истца) </w:t>
      </w:r>
      <w:r w:rsidRPr="000D6622">
        <w:rPr>
          <w:color w:val="auto"/>
          <w:sz w:val="28"/>
          <w:szCs w:val="28"/>
        </w:rPr>
        <w:t xml:space="preserve">был застрахован в </w:t>
      </w:r>
      <w:r w:rsidR="00202601">
        <w:t>&lt;данные изъяты&gt;</w:t>
      </w:r>
      <w:r w:rsidRPr="000D6622">
        <w:rPr>
          <w:color w:val="auto"/>
          <w:sz w:val="28"/>
          <w:szCs w:val="28"/>
        </w:rPr>
        <w:t>.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FE2CA9" w:rsidR="00FE2CA9">
        <w:rPr>
          <w:sz w:val="28"/>
          <w:szCs w:val="28"/>
        </w:rPr>
        <w:t xml:space="preserve">14.04.2014 года между </w:t>
      </w:r>
      <w:r w:rsidR="0040444F">
        <w:rPr>
          <w:sz w:val="28"/>
          <w:szCs w:val="28"/>
        </w:rPr>
        <w:t>и</w:t>
      </w:r>
      <w:r w:rsidRPr="00FE2CA9" w:rsidR="00FE2CA9">
        <w:rPr>
          <w:sz w:val="28"/>
          <w:szCs w:val="28"/>
        </w:rPr>
        <w:t xml:space="preserve">стцом и </w:t>
      </w:r>
      <w:r w:rsidR="00202601">
        <w:t>&lt;ФИО</w:t>
      </w:r>
      <w:r w:rsidR="00957631">
        <w:t>1</w:t>
      </w:r>
      <w:r w:rsidR="00202601">
        <w:t>&gt;</w:t>
      </w:r>
      <w:r w:rsidRPr="00FE2CA9" w:rsidR="00FE2CA9">
        <w:rPr>
          <w:sz w:val="28"/>
          <w:szCs w:val="28"/>
        </w:rPr>
        <w:t xml:space="preserve"> был заключён договор уступки прав (цессия) по вышеуказанному ДТП.</w:t>
      </w:r>
      <w:r w:rsidR="00FE2CA9">
        <w:rPr>
          <w:sz w:val="28"/>
          <w:szCs w:val="28"/>
        </w:rPr>
        <w:t xml:space="preserve">  15.06.2017 </w:t>
      </w:r>
      <w:r w:rsidRPr="00FE2CA9" w:rsidR="00FE2CA9">
        <w:rPr>
          <w:sz w:val="28"/>
          <w:szCs w:val="28"/>
        </w:rPr>
        <w:t xml:space="preserve">года в </w:t>
      </w:r>
      <w:r w:rsidR="00202601">
        <w:t>&lt;данные изъяты&gt;</w:t>
      </w:r>
      <w:r w:rsidRPr="00FE2CA9" w:rsidR="00FE2CA9">
        <w:rPr>
          <w:sz w:val="28"/>
          <w:szCs w:val="28"/>
        </w:rPr>
        <w:t xml:space="preserve">, было подано заявление о прямом возмещении убытков по ОСАГО с требованием о выплате суммы страхового возмещения, кроме того, страховщику для осмотра предоставлено поврежденное транспортное средство </w:t>
      </w:r>
      <w:r w:rsidR="00202601">
        <w:t>&lt;данные изъяты&gt;</w:t>
      </w:r>
      <w:r w:rsidRPr="00FE2CA9" w:rsidR="00FE2CA9">
        <w:rPr>
          <w:color w:val="auto"/>
          <w:sz w:val="28"/>
          <w:szCs w:val="28"/>
        </w:rPr>
        <w:t xml:space="preserve">, государственный регистрационный знак </w:t>
      </w:r>
      <w:r w:rsidR="00202601">
        <w:t>&lt;данные изъяты&gt;</w:t>
      </w:r>
      <w:r w:rsidRPr="00FE2CA9" w:rsidR="00FE2CA9">
        <w:rPr>
          <w:sz w:val="28"/>
          <w:szCs w:val="28"/>
        </w:rPr>
        <w:t>.</w:t>
      </w:r>
      <w:r w:rsidR="00FE2CA9">
        <w:rPr>
          <w:sz w:val="28"/>
          <w:szCs w:val="28"/>
        </w:rPr>
        <w:t xml:space="preserve"> </w:t>
      </w:r>
      <w:r w:rsidRPr="00FE2CA9" w:rsidR="00FE2CA9">
        <w:rPr>
          <w:sz w:val="28"/>
          <w:szCs w:val="28"/>
        </w:rPr>
        <w:t xml:space="preserve">Приказом Центрального Банка № </w:t>
      </w:r>
      <w:r w:rsidR="00202601">
        <w:t>&lt;данные изъяты&gt;</w:t>
      </w:r>
      <w:r w:rsidRPr="00FE2CA9" w:rsidR="00FE2CA9">
        <w:rPr>
          <w:sz w:val="28"/>
          <w:szCs w:val="28"/>
        </w:rPr>
        <w:t xml:space="preserve"> отозвана лицензия у </w:t>
      </w:r>
      <w:r w:rsidR="00202601">
        <w:t>&lt;данные изъяты&gt;</w:t>
      </w:r>
      <w:r w:rsidRPr="00FE2CA9" w:rsidR="00FE2CA9">
        <w:rPr>
          <w:sz w:val="28"/>
          <w:szCs w:val="28"/>
        </w:rPr>
        <w:t>.</w:t>
      </w:r>
      <w:r w:rsidR="00FE2CA9">
        <w:rPr>
          <w:sz w:val="28"/>
          <w:szCs w:val="28"/>
        </w:rPr>
        <w:t xml:space="preserve"> 10 марта 2018 года </w:t>
      </w:r>
      <w:r w:rsidRPr="00FE2CA9" w:rsidR="00FE2CA9">
        <w:rPr>
          <w:sz w:val="28"/>
          <w:szCs w:val="28"/>
        </w:rPr>
        <w:t xml:space="preserve">соглашением между </w:t>
      </w:r>
      <w:r w:rsidR="0061116B">
        <w:rPr>
          <w:sz w:val="28"/>
          <w:szCs w:val="28"/>
        </w:rPr>
        <w:t>и</w:t>
      </w:r>
      <w:r w:rsidRPr="00FE2CA9" w:rsidR="00FE2CA9">
        <w:rPr>
          <w:sz w:val="28"/>
          <w:szCs w:val="28"/>
        </w:rPr>
        <w:t xml:space="preserve">стцом и </w:t>
      </w:r>
      <w:r w:rsidR="00202601">
        <w:t>&lt;ФИО</w:t>
      </w:r>
      <w:r w:rsidR="00957631">
        <w:t>1</w:t>
      </w:r>
      <w:r w:rsidR="00202601">
        <w:t>&gt;</w:t>
      </w:r>
      <w:r w:rsidRPr="00FE2CA9" w:rsidR="00FE2CA9">
        <w:rPr>
          <w:sz w:val="28"/>
          <w:szCs w:val="28"/>
        </w:rPr>
        <w:t xml:space="preserve"> расторгнут договор цессии от 14.04.2014 года.</w:t>
      </w:r>
      <w:r w:rsidR="00971667">
        <w:rPr>
          <w:sz w:val="28"/>
          <w:szCs w:val="28"/>
        </w:rPr>
        <w:t xml:space="preserve"> </w:t>
      </w:r>
      <w:r w:rsidRPr="00971667" w:rsidR="00971667">
        <w:rPr>
          <w:sz w:val="28"/>
          <w:szCs w:val="28"/>
        </w:rPr>
        <w:t xml:space="preserve">Для восстановления нарушенного права на получение страховой выплаты, </w:t>
      </w:r>
      <w:r w:rsidR="0040444F">
        <w:rPr>
          <w:sz w:val="28"/>
          <w:szCs w:val="28"/>
        </w:rPr>
        <w:t>и</w:t>
      </w:r>
      <w:r w:rsidRPr="00971667" w:rsidR="00971667">
        <w:rPr>
          <w:sz w:val="28"/>
          <w:szCs w:val="28"/>
        </w:rPr>
        <w:t>стец обрати</w:t>
      </w:r>
      <w:r w:rsidR="00297FC9">
        <w:rPr>
          <w:sz w:val="28"/>
          <w:szCs w:val="28"/>
        </w:rPr>
        <w:t>лась</w:t>
      </w:r>
      <w:r w:rsidRPr="00971667" w:rsidR="00971667">
        <w:rPr>
          <w:sz w:val="28"/>
          <w:szCs w:val="28"/>
        </w:rPr>
        <w:t xml:space="preserve"> в Б</w:t>
      </w:r>
      <w:r w:rsidR="00297FC9">
        <w:rPr>
          <w:sz w:val="28"/>
          <w:szCs w:val="28"/>
        </w:rPr>
        <w:t>юро Оценки</w:t>
      </w:r>
      <w:r w:rsidRPr="00971667" w:rsidR="00971667">
        <w:rPr>
          <w:sz w:val="28"/>
          <w:szCs w:val="28"/>
        </w:rPr>
        <w:t xml:space="preserve"> для оценки стоимости восстановительного ремонта автомобиля марки </w:t>
      </w:r>
      <w:r w:rsidR="00202601">
        <w:t>&lt;данные изъяты&gt;</w:t>
      </w:r>
      <w:r w:rsidRPr="00971667" w:rsidR="00971667">
        <w:rPr>
          <w:sz w:val="28"/>
          <w:szCs w:val="28"/>
        </w:rPr>
        <w:t xml:space="preserve">. Согласно экспертному заключению стоимость восстановительного ремонта поврежденного транспортного средства </w:t>
      </w:r>
      <w:r w:rsidR="00202601">
        <w:t>&lt;данные изъяты&gt;</w:t>
      </w:r>
      <w:r w:rsidRPr="00971667" w:rsidR="00971667">
        <w:rPr>
          <w:sz w:val="28"/>
          <w:szCs w:val="28"/>
        </w:rPr>
        <w:t xml:space="preserve"> с учетом износа заменяемых деталей составила 18 300 рублей. Расходы по оплате услуг оценщика составили 12 000 рублей.</w:t>
      </w:r>
      <w:r w:rsidR="00297FC9">
        <w:rPr>
          <w:sz w:val="28"/>
          <w:szCs w:val="28"/>
        </w:rPr>
        <w:t xml:space="preserve"> </w:t>
      </w:r>
      <w:r w:rsidRPr="00297FC9" w:rsidR="00297FC9">
        <w:rPr>
          <w:sz w:val="28"/>
          <w:szCs w:val="28"/>
        </w:rPr>
        <w:t xml:space="preserve">06.04.2020 года ответчиком получено почтой комплект документов для </w:t>
      </w:r>
      <w:r w:rsidR="00297FC9">
        <w:rPr>
          <w:sz w:val="28"/>
          <w:szCs w:val="28"/>
        </w:rPr>
        <w:t>выплаты</w:t>
      </w:r>
      <w:r w:rsidRPr="00297FC9" w:rsidR="00297FC9">
        <w:rPr>
          <w:sz w:val="28"/>
          <w:szCs w:val="28"/>
        </w:rPr>
        <w:t xml:space="preserve"> страхового возмещения. При этом </w:t>
      </w:r>
      <w:r w:rsidR="007B2DDC">
        <w:rPr>
          <w:sz w:val="28"/>
          <w:szCs w:val="28"/>
        </w:rPr>
        <w:t>и</w:t>
      </w:r>
      <w:r w:rsidRPr="00297FC9" w:rsidR="00297FC9">
        <w:rPr>
          <w:sz w:val="28"/>
          <w:szCs w:val="28"/>
        </w:rPr>
        <w:t>стец понес</w:t>
      </w:r>
      <w:r w:rsidR="0040444F">
        <w:rPr>
          <w:sz w:val="28"/>
          <w:szCs w:val="28"/>
        </w:rPr>
        <w:t>ла</w:t>
      </w:r>
      <w:r w:rsidRPr="00297FC9" w:rsidR="00297FC9">
        <w:rPr>
          <w:sz w:val="28"/>
          <w:szCs w:val="28"/>
        </w:rPr>
        <w:t xml:space="preserve"> расходы в размере 357 рублей 60 копеек, в виде оплаты почтовых услуг.</w:t>
      </w:r>
      <w:r w:rsidR="00297FC9">
        <w:rPr>
          <w:sz w:val="28"/>
          <w:szCs w:val="28"/>
        </w:rPr>
        <w:t xml:space="preserve"> </w:t>
      </w:r>
      <w:r w:rsidRPr="00297FC9" w:rsidR="00297FC9">
        <w:rPr>
          <w:sz w:val="28"/>
          <w:szCs w:val="28"/>
        </w:rPr>
        <w:t xml:space="preserve">14.04.2020 года </w:t>
      </w:r>
      <w:r w:rsidR="00297FC9">
        <w:rPr>
          <w:sz w:val="28"/>
          <w:szCs w:val="28"/>
        </w:rPr>
        <w:t>о</w:t>
      </w:r>
      <w:r w:rsidRPr="00297FC9" w:rsidR="00297FC9">
        <w:rPr>
          <w:sz w:val="28"/>
          <w:szCs w:val="28"/>
        </w:rPr>
        <w:t xml:space="preserve">тветчик произвел </w:t>
      </w:r>
      <w:r w:rsidR="007B2DDC">
        <w:rPr>
          <w:sz w:val="28"/>
          <w:szCs w:val="28"/>
        </w:rPr>
        <w:t xml:space="preserve">страховую </w:t>
      </w:r>
      <w:r w:rsidRPr="00297FC9" w:rsidR="00297FC9">
        <w:rPr>
          <w:sz w:val="28"/>
          <w:szCs w:val="28"/>
        </w:rPr>
        <w:t xml:space="preserve">выплату в размере 25 102 </w:t>
      </w:r>
      <w:r w:rsidRPr="00297FC9" w:rsidR="00297FC9">
        <w:rPr>
          <w:sz w:val="28"/>
          <w:szCs w:val="28"/>
        </w:rPr>
        <w:t>рубл</w:t>
      </w:r>
      <w:r w:rsidR="00297FC9">
        <w:rPr>
          <w:sz w:val="28"/>
          <w:szCs w:val="28"/>
        </w:rPr>
        <w:t>я</w:t>
      </w:r>
      <w:r w:rsidRPr="00297FC9" w:rsidR="00297FC9">
        <w:rPr>
          <w:sz w:val="28"/>
          <w:szCs w:val="28"/>
        </w:rPr>
        <w:t xml:space="preserve">. </w:t>
      </w:r>
      <w:r w:rsidRPr="00297FC9" w:rsidR="00297FC9">
        <w:rPr>
          <w:sz w:val="28"/>
          <w:szCs w:val="28"/>
        </w:rPr>
        <w:t>Согласно страхов</w:t>
      </w:r>
      <w:r w:rsidR="00297FC9">
        <w:rPr>
          <w:sz w:val="28"/>
          <w:szCs w:val="28"/>
        </w:rPr>
        <w:t>ому акту</w:t>
      </w:r>
      <w:r w:rsidRPr="00297FC9" w:rsidR="00297FC9">
        <w:rPr>
          <w:sz w:val="28"/>
          <w:szCs w:val="28"/>
        </w:rPr>
        <w:t xml:space="preserve"> </w:t>
      </w:r>
      <w:r w:rsidR="00297FC9">
        <w:rPr>
          <w:sz w:val="28"/>
          <w:szCs w:val="28"/>
        </w:rPr>
        <w:t>о</w:t>
      </w:r>
      <w:r w:rsidRPr="00297FC9" w:rsidR="00297FC9">
        <w:rPr>
          <w:sz w:val="28"/>
          <w:szCs w:val="28"/>
        </w:rPr>
        <w:t xml:space="preserve">тветчик выплатил ущерб транспортному средству в полном объёме в размере 18 300 рублей, затраты </w:t>
      </w:r>
      <w:r w:rsidR="00873B2C">
        <w:rPr>
          <w:sz w:val="28"/>
          <w:szCs w:val="28"/>
        </w:rPr>
        <w:t xml:space="preserve">по </w:t>
      </w:r>
      <w:r w:rsidR="00297FC9">
        <w:rPr>
          <w:sz w:val="28"/>
          <w:szCs w:val="28"/>
        </w:rPr>
        <w:t>оценке</w:t>
      </w:r>
      <w:r w:rsidRPr="00297FC9" w:rsidR="00297FC9">
        <w:rPr>
          <w:sz w:val="28"/>
          <w:szCs w:val="28"/>
        </w:rPr>
        <w:t xml:space="preserve"> стоимости восстановительного ремонта автомобиля в размере </w:t>
      </w:r>
      <w:r w:rsidR="00297FC9">
        <w:rPr>
          <w:sz w:val="28"/>
          <w:szCs w:val="28"/>
        </w:rPr>
        <w:t>6 802</w:t>
      </w:r>
      <w:r w:rsidRPr="00297FC9" w:rsidR="00297FC9">
        <w:rPr>
          <w:sz w:val="28"/>
          <w:szCs w:val="28"/>
        </w:rPr>
        <w:t xml:space="preserve"> рубл</w:t>
      </w:r>
      <w:r w:rsidR="00297FC9">
        <w:rPr>
          <w:sz w:val="28"/>
          <w:szCs w:val="28"/>
        </w:rPr>
        <w:t>я,</w:t>
      </w:r>
      <w:r w:rsidRPr="00297FC9" w:rsidR="00297FC9">
        <w:rPr>
          <w:sz w:val="28"/>
          <w:szCs w:val="28"/>
        </w:rPr>
        <w:t xml:space="preserve"> при этом недоплатив</w:t>
      </w:r>
      <w:r w:rsidR="00297FC9">
        <w:rPr>
          <w:sz w:val="28"/>
          <w:szCs w:val="28"/>
        </w:rPr>
        <w:t>, по мнению истца,</w:t>
      </w:r>
      <w:r w:rsidRPr="00297FC9" w:rsidR="00297FC9">
        <w:rPr>
          <w:rStyle w:val="a"/>
          <w:sz w:val="28"/>
          <w:szCs w:val="28"/>
        </w:rPr>
        <w:t xml:space="preserve"> </w:t>
      </w:r>
      <w:r w:rsidRPr="00297FC9" w:rsidR="00297FC9">
        <w:rPr>
          <w:rStyle w:val="a"/>
          <w:b w:val="0"/>
          <w:sz w:val="28"/>
          <w:szCs w:val="28"/>
        </w:rPr>
        <w:t>5 198 рублей.</w:t>
      </w:r>
      <w:r w:rsidR="004130BF">
        <w:rPr>
          <w:rStyle w:val="a"/>
          <w:b w:val="0"/>
          <w:sz w:val="28"/>
          <w:szCs w:val="28"/>
        </w:rPr>
        <w:t xml:space="preserve"> </w:t>
      </w:r>
      <w:r w:rsidRPr="004130BF" w:rsidR="004130BF">
        <w:rPr>
          <w:sz w:val="28"/>
          <w:szCs w:val="28"/>
        </w:rPr>
        <w:t xml:space="preserve">13.05.2020 года </w:t>
      </w:r>
      <w:r w:rsidR="004130BF">
        <w:rPr>
          <w:sz w:val="28"/>
          <w:szCs w:val="28"/>
        </w:rPr>
        <w:t>о</w:t>
      </w:r>
      <w:r w:rsidRPr="004130BF" w:rsidR="004130BF">
        <w:rPr>
          <w:sz w:val="28"/>
          <w:szCs w:val="28"/>
        </w:rPr>
        <w:t>тветчиком получено заявление (претензия) с требованием произвести невыплаченную часть убытков по оплате услуг оценщика.</w:t>
      </w:r>
      <w:r w:rsidRPr="004130BF" w:rsidR="004130BF">
        <w:rPr>
          <w:sz w:val="28"/>
          <w:szCs w:val="28"/>
        </w:rPr>
        <w:t xml:space="preserve"> </w:t>
      </w:r>
      <w:r w:rsidR="004130BF">
        <w:rPr>
          <w:sz w:val="28"/>
          <w:szCs w:val="28"/>
        </w:rPr>
        <w:t>П</w:t>
      </w:r>
      <w:r w:rsidR="0040444F">
        <w:rPr>
          <w:sz w:val="28"/>
          <w:szCs w:val="28"/>
        </w:rPr>
        <w:t>ри этом</w:t>
      </w:r>
      <w:r w:rsidRPr="004130BF" w:rsidR="004130BF">
        <w:rPr>
          <w:sz w:val="28"/>
          <w:szCs w:val="28"/>
        </w:rPr>
        <w:t xml:space="preserve"> </w:t>
      </w:r>
      <w:r w:rsidR="0040444F">
        <w:rPr>
          <w:sz w:val="28"/>
          <w:szCs w:val="28"/>
        </w:rPr>
        <w:t>и</w:t>
      </w:r>
      <w:r w:rsidRPr="004130BF" w:rsidR="004130BF">
        <w:rPr>
          <w:sz w:val="28"/>
          <w:szCs w:val="28"/>
        </w:rPr>
        <w:t>стец понес убытки в размере</w:t>
      </w:r>
      <w:r w:rsidRPr="004130BF" w:rsidR="004130BF">
        <w:rPr>
          <w:rStyle w:val="a"/>
          <w:sz w:val="28"/>
          <w:szCs w:val="28"/>
        </w:rPr>
        <w:t xml:space="preserve"> </w:t>
      </w:r>
      <w:r w:rsidRPr="004130BF" w:rsidR="004130BF">
        <w:rPr>
          <w:rStyle w:val="a"/>
          <w:b w:val="0"/>
          <w:sz w:val="28"/>
          <w:szCs w:val="28"/>
        </w:rPr>
        <w:t>85 рублей 00 копеек,</w:t>
      </w:r>
      <w:r w:rsidRPr="004130BF" w:rsidR="004130BF">
        <w:rPr>
          <w:sz w:val="28"/>
          <w:szCs w:val="28"/>
        </w:rPr>
        <w:t xml:space="preserve"> в виде оплаты почтовых услуг.</w:t>
      </w:r>
      <w:r w:rsidR="004130BF">
        <w:rPr>
          <w:sz w:val="28"/>
          <w:szCs w:val="28"/>
        </w:rPr>
        <w:t xml:space="preserve"> </w:t>
      </w:r>
      <w:r w:rsidRPr="004130BF" w:rsidR="004130BF">
        <w:rPr>
          <w:sz w:val="28"/>
          <w:szCs w:val="28"/>
        </w:rPr>
        <w:t xml:space="preserve">Ответчик в добровольном порядке вышеуказанные выплаты не произвел, в связи с чем, </w:t>
      </w:r>
      <w:r w:rsidR="0040444F">
        <w:rPr>
          <w:sz w:val="28"/>
          <w:szCs w:val="28"/>
        </w:rPr>
        <w:t>и</w:t>
      </w:r>
      <w:r w:rsidRPr="004130BF" w:rsidR="004130BF">
        <w:rPr>
          <w:sz w:val="28"/>
          <w:szCs w:val="28"/>
        </w:rPr>
        <w:t>стец обрати</w:t>
      </w:r>
      <w:r w:rsidR="004130BF">
        <w:rPr>
          <w:sz w:val="28"/>
          <w:szCs w:val="28"/>
        </w:rPr>
        <w:t>л</w:t>
      </w:r>
      <w:r w:rsidR="0040444F">
        <w:rPr>
          <w:sz w:val="28"/>
          <w:szCs w:val="28"/>
        </w:rPr>
        <w:t>ась</w:t>
      </w:r>
      <w:r w:rsidRPr="004130BF" w:rsidR="004130BF">
        <w:rPr>
          <w:sz w:val="28"/>
          <w:szCs w:val="28"/>
        </w:rPr>
        <w:t xml:space="preserve"> в служ</w:t>
      </w:r>
      <w:r w:rsidR="004130BF">
        <w:rPr>
          <w:sz w:val="28"/>
          <w:szCs w:val="28"/>
        </w:rPr>
        <w:t xml:space="preserve">бу финансового уполномоченного, которым принято </w:t>
      </w:r>
      <w:r w:rsidRPr="004130BF" w:rsidR="004130BF">
        <w:rPr>
          <w:sz w:val="28"/>
          <w:szCs w:val="28"/>
        </w:rPr>
        <w:t>решение об отк</w:t>
      </w:r>
      <w:r w:rsidR="0040444F">
        <w:rPr>
          <w:sz w:val="28"/>
          <w:szCs w:val="28"/>
        </w:rPr>
        <w:t>азе в удовлетворении требований,</w:t>
      </w:r>
      <w:r w:rsidR="004130BF">
        <w:rPr>
          <w:sz w:val="28"/>
          <w:szCs w:val="28"/>
        </w:rPr>
        <w:t xml:space="preserve"> </w:t>
      </w:r>
      <w:r w:rsidR="0040444F">
        <w:rPr>
          <w:sz w:val="28"/>
          <w:szCs w:val="28"/>
        </w:rPr>
        <w:t>после чего</w:t>
      </w:r>
      <w:r w:rsidR="004130BF">
        <w:rPr>
          <w:sz w:val="28"/>
          <w:szCs w:val="28"/>
        </w:rPr>
        <w:t xml:space="preserve"> и</w:t>
      </w:r>
      <w:r w:rsidRPr="004130BF" w:rsidR="004130BF">
        <w:rPr>
          <w:sz w:val="28"/>
          <w:szCs w:val="28"/>
        </w:rPr>
        <w:t xml:space="preserve">стец </w:t>
      </w:r>
      <w:r w:rsidR="004130BF">
        <w:rPr>
          <w:sz w:val="28"/>
          <w:szCs w:val="28"/>
        </w:rPr>
        <w:t>был</w:t>
      </w:r>
      <w:r w:rsidR="0040444F">
        <w:rPr>
          <w:sz w:val="28"/>
          <w:szCs w:val="28"/>
        </w:rPr>
        <w:t>а</w:t>
      </w:r>
      <w:r w:rsidR="004130BF">
        <w:rPr>
          <w:sz w:val="28"/>
          <w:szCs w:val="28"/>
        </w:rPr>
        <w:t xml:space="preserve"> </w:t>
      </w:r>
      <w:r w:rsidRPr="004130BF" w:rsidR="004130BF">
        <w:rPr>
          <w:sz w:val="28"/>
          <w:szCs w:val="28"/>
        </w:rPr>
        <w:t>вынужден</w:t>
      </w:r>
      <w:r w:rsidR="0040444F">
        <w:rPr>
          <w:sz w:val="28"/>
          <w:szCs w:val="28"/>
        </w:rPr>
        <w:t>а</w:t>
      </w:r>
      <w:r w:rsidRPr="004130BF" w:rsidR="004130BF">
        <w:rPr>
          <w:sz w:val="28"/>
          <w:szCs w:val="28"/>
        </w:rPr>
        <w:t xml:space="preserve"> обратиться с нас</w:t>
      </w:r>
      <w:r w:rsidR="004130BF">
        <w:rPr>
          <w:sz w:val="28"/>
          <w:szCs w:val="28"/>
        </w:rPr>
        <w:t xml:space="preserve">тоящим исковым заявлением в </w:t>
      </w:r>
      <w:r w:rsidR="004130BF">
        <w:rPr>
          <w:sz w:val="28"/>
          <w:szCs w:val="28"/>
        </w:rPr>
        <w:t>суд</w:t>
      </w:r>
      <w:r w:rsidR="004130BF">
        <w:rPr>
          <w:sz w:val="28"/>
          <w:szCs w:val="28"/>
        </w:rPr>
        <w:t xml:space="preserve">  и просит взыскать с ответчика денежные средств</w:t>
      </w:r>
      <w:r w:rsidRPr="000D6622" w:rsidR="004130BF">
        <w:rPr>
          <w:color w:val="auto"/>
          <w:sz w:val="28"/>
          <w:szCs w:val="28"/>
          <w:shd w:val="clear" w:color="auto" w:fill="FFFFFF"/>
        </w:rPr>
        <w:t xml:space="preserve"> в сумме </w:t>
      </w:r>
      <w:r w:rsidR="004130BF">
        <w:rPr>
          <w:color w:val="auto"/>
          <w:sz w:val="28"/>
          <w:szCs w:val="28"/>
          <w:shd w:val="clear" w:color="auto" w:fill="FFFFFF"/>
        </w:rPr>
        <w:t>5198</w:t>
      </w:r>
      <w:r w:rsidRPr="000D6622" w:rsidR="004130BF">
        <w:rPr>
          <w:color w:val="auto"/>
          <w:sz w:val="28"/>
          <w:szCs w:val="28"/>
          <w:shd w:val="clear" w:color="auto" w:fill="FFFFFF"/>
        </w:rPr>
        <w:t xml:space="preserve"> рублей –</w:t>
      </w:r>
      <w:r w:rsidRPr="00955E57" w:rsidR="004130BF">
        <w:rPr>
          <w:sz w:val="28"/>
          <w:szCs w:val="28"/>
          <w:shd w:val="clear" w:color="auto" w:fill="FFFFFF"/>
        </w:rPr>
        <w:t xml:space="preserve"> </w:t>
      </w:r>
      <w:r w:rsidR="004130BF">
        <w:rPr>
          <w:sz w:val="28"/>
          <w:szCs w:val="28"/>
          <w:shd w:val="clear" w:color="auto" w:fill="FFFFFF"/>
        </w:rPr>
        <w:t>невыплаченная часть убытков по оплате услуг за проведение оценки поврежденного транспортного средства</w:t>
      </w:r>
      <w:r w:rsidRPr="000D6622" w:rsidR="004130BF">
        <w:rPr>
          <w:color w:val="auto"/>
          <w:sz w:val="28"/>
          <w:szCs w:val="28"/>
          <w:shd w:val="clear" w:color="auto" w:fill="FFFFFF"/>
        </w:rPr>
        <w:t xml:space="preserve">, </w:t>
      </w:r>
      <w:r w:rsidR="004130BF">
        <w:rPr>
          <w:color w:val="auto"/>
          <w:sz w:val="28"/>
          <w:szCs w:val="28"/>
        </w:rPr>
        <w:t>2420</w:t>
      </w:r>
      <w:r w:rsidRPr="000D6622" w:rsidR="004130BF">
        <w:rPr>
          <w:color w:val="auto"/>
          <w:sz w:val="28"/>
          <w:szCs w:val="28"/>
        </w:rPr>
        <w:t xml:space="preserve"> рублей - расходы по оплате услуг нотариуса, </w:t>
      </w:r>
      <w:r w:rsidR="004130BF">
        <w:rPr>
          <w:color w:val="auto"/>
          <w:sz w:val="28"/>
          <w:szCs w:val="28"/>
        </w:rPr>
        <w:t>442</w:t>
      </w:r>
      <w:r w:rsidRPr="000D6622" w:rsidR="004130BF">
        <w:rPr>
          <w:color w:val="auto"/>
          <w:sz w:val="28"/>
          <w:szCs w:val="28"/>
        </w:rPr>
        <w:t xml:space="preserve"> рубля </w:t>
      </w:r>
      <w:r w:rsidR="004130BF">
        <w:rPr>
          <w:color w:val="auto"/>
          <w:sz w:val="28"/>
          <w:szCs w:val="28"/>
        </w:rPr>
        <w:t>6</w:t>
      </w:r>
      <w:r w:rsidRPr="000D6622" w:rsidR="004130BF">
        <w:rPr>
          <w:color w:val="auto"/>
          <w:sz w:val="28"/>
          <w:szCs w:val="28"/>
        </w:rPr>
        <w:t>0 копеек - почтовые расходы</w:t>
      </w:r>
      <w:r w:rsidR="004130BF">
        <w:rPr>
          <w:color w:val="auto"/>
          <w:sz w:val="28"/>
          <w:szCs w:val="28"/>
        </w:rPr>
        <w:t>.</w:t>
      </w:r>
    </w:p>
    <w:p w:rsidR="000D6622" w:rsidRPr="000D6622" w:rsidP="000D6622">
      <w:pPr>
        <w:pStyle w:val="NoSpacing"/>
        <w:jc w:val="both"/>
        <w:rPr>
          <w:bCs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Истец, будучи надлежащим </w:t>
      </w:r>
      <w:r w:rsidRPr="000D6622">
        <w:rPr>
          <w:color w:val="auto"/>
          <w:sz w:val="28"/>
          <w:szCs w:val="28"/>
          <w:shd w:val="clear" w:color="auto" w:fill="FFFFFF"/>
        </w:rPr>
        <w:t>образом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извещенным о </w:t>
      </w:r>
      <w:r w:rsidR="003E095A">
        <w:rPr>
          <w:color w:val="auto"/>
          <w:sz w:val="28"/>
          <w:szCs w:val="28"/>
          <w:shd w:val="clear" w:color="auto" w:fill="FFFFFF"/>
        </w:rPr>
        <w:t>времени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 месте рассмотрения дела, в судебное заседание не явился, о причинах неявки суду не сообщил.</w:t>
      </w:r>
    </w:p>
    <w:p w:rsidR="000D6622" w:rsidRPr="000D6622" w:rsidP="000D6622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Представитель истца по доверенности</w:t>
      </w:r>
      <w:r w:rsidR="00AD6294">
        <w:rPr>
          <w:color w:val="auto"/>
          <w:sz w:val="28"/>
          <w:szCs w:val="28"/>
          <w:shd w:val="clear" w:color="auto" w:fill="FFFFFF"/>
        </w:rPr>
        <w:t xml:space="preserve"> -</w:t>
      </w:r>
      <w:r w:rsidRPr="000D6622">
        <w:rPr>
          <w:color w:val="auto"/>
          <w:sz w:val="28"/>
          <w:szCs w:val="28"/>
          <w:shd w:val="clear" w:color="auto" w:fill="FFFFFF"/>
        </w:rPr>
        <w:t xml:space="preserve"> </w:t>
      </w:r>
      <w:r w:rsidR="004F52C6">
        <w:rPr>
          <w:color w:val="auto"/>
          <w:sz w:val="28"/>
          <w:szCs w:val="28"/>
          <w:shd w:val="clear" w:color="auto" w:fill="FFFFFF"/>
        </w:rPr>
        <w:t>Савченко С.Ю</w:t>
      </w:r>
      <w:r w:rsidRPr="000D6622">
        <w:rPr>
          <w:color w:val="auto"/>
          <w:sz w:val="28"/>
          <w:szCs w:val="28"/>
          <w:shd w:val="clear" w:color="auto" w:fill="FFFFFF"/>
        </w:rPr>
        <w:t>. в судебное заседание не явил</w:t>
      </w:r>
      <w:r w:rsidR="004F52C6">
        <w:rPr>
          <w:color w:val="auto"/>
          <w:sz w:val="28"/>
          <w:szCs w:val="28"/>
          <w:shd w:val="clear" w:color="auto" w:fill="FFFFFF"/>
        </w:rPr>
        <w:t>ся, предоставил</w:t>
      </w:r>
      <w:r w:rsidRPr="000D6622">
        <w:rPr>
          <w:color w:val="auto"/>
          <w:sz w:val="28"/>
          <w:szCs w:val="28"/>
          <w:shd w:val="clear" w:color="auto" w:fill="FFFFFF"/>
        </w:rPr>
        <w:t xml:space="preserve"> суду заявление, в котором просит рассмотреть дело в отсут</w:t>
      </w:r>
      <w:r w:rsidR="004F52C6">
        <w:rPr>
          <w:color w:val="auto"/>
          <w:sz w:val="28"/>
          <w:szCs w:val="28"/>
          <w:shd w:val="clear" w:color="auto" w:fill="FFFFFF"/>
        </w:rPr>
        <w:t>ствие истца и его представителя</w:t>
      </w:r>
      <w:r w:rsidRPr="000D6622">
        <w:rPr>
          <w:color w:val="auto"/>
          <w:sz w:val="28"/>
          <w:szCs w:val="28"/>
          <w:shd w:val="clear" w:color="auto" w:fill="FFFFFF"/>
        </w:rPr>
        <w:t>.</w:t>
      </w:r>
    </w:p>
    <w:p w:rsidR="00376B5C" w:rsidRPr="001A6AD5" w:rsidP="000D6622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 </w:t>
      </w:r>
      <w:r>
        <w:rPr>
          <w:color w:val="auto"/>
          <w:sz w:val="28"/>
          <w:szCs w:val="28"/>
          <w:shd w:val="clear" w:color="auto" w:fill="FFFFFF"/>
        </w:rPr>
        <w:t>П</w:t>
      </w:r>
      <w:r w:rsidRPr="000D6622">
        <w:rPr>
          <w:color w:val="auto"/>
          <w:sz w:val="28"/>
          <w:szCs w:val="28"/>
          <w:shd w:val="clear" w:color="auto" w:fill="FFFFFF"/>
        </w:rPr>
        <w:t>редставител</w:t>
      </w:r>
      <w:r w:rsidR="00AD6294">
        <w:rPr>
          <w:color w:val="auto"/>
          <w:sz w:val="28"/>
          <w:szCs w:val="28"/>
          <w:shd w:val="clear" w:color="auto" w:fill="FFFFFF"/>
        </w:rPr>
        <w:t>ь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ответчика по доверенности</w:t>
      </w:r>
      <w:r w:rsidR="00AD6294">
        <w:rPr>
          <w:color w:val="auto"/>
          <w:sz w:val="28"/>
          <w:szCs w:val="28"/>
          <w:shd w:val="clear" w:color="auto" w:fill="FFFFFF"/>
        </w:rPr>
        <w:t xml:space="preserve"> -</w:t>
      </w:r>
      <w:r w:rsidRPr="000D6622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Полищук О.В</w:t>
      </w:r>
      <w:r w:rsidRPr="000D6622">
        <w:rPr>
          <w:color w:val="auto"/>
          <w:sz w:val="28"/>
          <w:szCs w:val="28"/>
          <w:shd w:val="clear" w:color="auto" w:fill="FFFFFF"/>
        </w:rPr>
        <w:t xml:space="preserve">. </w:t>
      </w:r>
      <w:r w:rsidRPr="000D6622">
        <w:rPr>
          <w:color w:val="auto"/>
          <w:sz w:val="28"/>
          <w:szCs w:val="28"/>
          <w:shd w:val="clear" w:color="auto" w:fill="FFFFFF"/>
        </w:rPr>
        <w:t>в судебное заседание не явил</w:t>
      </w:r>
      <w:r>
        <w:rPr>
          <w:color w:val="auto"/>
          <w:sz w:val="28"/>
          <w:szCs w:val="28"/>
          <w:shd w:val="clear" w:color="auto" w:fill="FFFFFF"/>
        </w:rPr>
        <w:t>ась,</w:t>
      </w:r>
      <w:r w:rsidRPr="000D6622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>предоставила</w:t>
      </w:r>
      <w:r w:rsidRPr="000D6622">
        <w:rPr>
          <w:color w:val="auto"/>
          <w:sz w:val="28"/>
          <w:szCs w:val="28"/>
          <w:shd w:val="clear" w:color="auto" w:fill="FFFFFF"/>
        </w:rPr>
        <w:t xml:space="preserve"> суду заявление, в котором </w:t>
      </w:r>
      <w:r w:rsidRPr="000D6622">
        <w:rPr>
          <w:color w:val="auto"/>
          <w:sz w:val="28"/>
          <w:szCs w:val="28"/>
          <w:shd w:val="clear" w:color="auto" w:fill="FFFFFF"/>
        </w:rPr>
        <w:t>просит суд</w:t>
      </w:r>
      <w:r>
        <w:rPr>
          <w:color w:val="auto"/>
          <w:sz w:val="28"/>
          <w:szCs w:val="28"/>
          <w:shd w:val="clear" w:color="auto" w:fill="FFFFFF"/>
        </w:rPr>
        <w:t xml:space="preserve"> </w:t>
      </w:r>
      <w:r w:rsidRPr="000D6622">
        <w:rPr>
          <w:color w:val="auto"/>
          <w:sz w:val="28"/>
          <w:szCs w:val="28"/>
          <w:shd w:val="clear" w:color="auto" w:fill="FFFFFF"/>
        </w:rPr>
        <w:t xml:space="preserve">рассмотреть дело в </w:t>
      </w:r>
      <w:r>
        <w:rPr>
          <w:color w:val="auto"/>
          <w:sz w:val="28"/>
          <w:szCs w:val="28"/>
          <w:shd w:val="clear" w:color="auto" w:fill="FFFFFF"/>
        </w:rPr>
        <w:t xml:space="preserve">её </w:t>
      </w:r>
      <w:r w:rsidRPr="000D6622">
        <w:rPr>
          <w:color w:val="auto"/>
          <w:sz w:val="28"/>
          <w:szCs w:val="28"/>
          <w:shd w:val="clear" w:color="auto" w:fill="FFFFFF"/>
        </w:rPr>
        <w:t>отсут</w:t>
      </w:r>
      <w:r>
        <w:rPr>
          <w:color w:val="auto"/>
          <w:sz w:val="28"/>
          <w:szCs w:val="28"/>
          <w:shd w:val="clear" w:color="auto" w:fill="FFFFFF"/>
        </w:rPr>
        <w:t>ствие, а также обратить внимание на то, что</w:t>
      </w:r>
      <w:r w:rsidRPr="000D6622">
        <w:rPr>
          <w:color w:val="auto"/>
          <w:sz w:val="28"/>
          <w:szCs w:val="28"/>
          <w:shd w:val="clear" w:color="auto" w:fill="FFFFFF"/>
        </w:rPr>
        <w:t xml:space="preserve"> </w:t>
      </w:r>
      <w:r>
        <w:rPr>
          <w:color w:val="auto"/>
          <w:sz w:val="28"/>
          <w:szCs w:val="28"/>
          <w:shd w:val="clear" w:color="auto" w:fill="FFFFFF"/>
        </w:rPr>
        <w:t xml:space="preserve">ответчиком обязательства выполнены в полном объёме, возражала против удовлетворения исковых требований, и указывала на то, что согласно заключения </w:t>
      </w:r>
      <w:r w:rsidR="00957631">
        <w:t>&lt;данные изъяты&gt;</w:t>
      </w:r>
      <w:r>
        <w:rPr>
          <w:color w:val="auto"/>
          <w:sz w:val="28"/>
          <w:szCs w:val="28"/>
          <w:shd w:val="clear" w:color="auto" w:fill="FFFFFF"/>
        </w:rPr>
        <w:t xml:space="preserve"> стоимость независимой экспертизы на территории Республики Крым в спорный</w:t>
      </w:r>
      <w:r>
        <w:rPr>
          <w:color w:val="auto"/>
          <w:sz w:val="28"/>
          <w:szCs w:val="28"/>
          <w:shd w:val="clear" w:color="auto" w:fill="FFFFFF"/>
        </w:rPr>
        <w:t xml:space="preserve"> период составляла 2940 рублей. Кроме этого  в материалах дела содержится письменное ходатайство</w:t>
      </w:r>
      <w:r w:rsidR="001A6AD5">
        <w:rPr>
          <w:color w:val="auto"/>
          <w:sz w:val="28"/>
          <w:szCs w:val="28"/>
          <w:shd w:val="clear" w:color="auto" w:fill="FFFFFF"/>
        </w:rPr>
        <w:t xml:space="preserve"> представителя ответчика, в котором </w:t>
      </w:r>
      <w:r w:rsidR="001A6AD5">
        <w:rPr>
          <w:sz w:val="28"/>
          <w:szCs w:val="28"/>
        </w:rPr>
        <w:t>она просит отказать в</w:t>
      </w:r>
      <w:r w:rsidRPr="001A6AD5" w:rsidR="001A6AD5">
        <w:rPr>
          <w:sz w:val="28"/>
          <w:szCs w:val="28"/>
        </w:rPr>
        <w:t xml:space="preserve"> удовлетворении исковых требований </w:t>
      </w:r>
      <w:r w:rsidRPr="001A6AD5" w:rsidR="001A6AD5">
        <w:rPr>
          <w:sz w:val="28"/>
          <w:szCs w:val="28"/>
        </w:rPr>
        <w:t>Тасенко</w:t>
      </w:r>
      <w:r w:rsidRPr="001A6AD5" w:rsidR="001A6AD5">
        <w:rPr>
          <w:sz w:val="28"/>
          <w:szCs w:val="28"/>
        </w:rPr>
        <w:t xml:space="preserve"> И.А. в </w:t>
      </w:r>
      <w:r w:rsidR="001A6AD5">
        <w:rPr>
          <w:sz w:val="28"/>
          <w:szCs w:val="28"/>
        </w:rPr>
        <w:t xml:space="preserve">полном объёме </w:t>
      </w:r>
      <w:r w:rsidRPr="001A6AD5" w:rsidR="001A6AD5">
        <w:rPr>
          <w:sz w:val="28"/>
          <w:szCs w:val="28"/>
        </w:rPr>
        <w:t xml:space="preserve">в связи с </w:t>
      </w:r>
      <w:r w:rsidR="001A6AD5">
        <w:rPr>
          <w:sz w:val="28"/>
          <w:szCs w:val="28"/>
        </w:rPr>
        <w:t>пропуском, по её мнению, истцом</w:t>
      </w:r>
      <w:r w:rsidRPr="001A6AD5" w:rsidR="001A6AD5">
        <w:rPr>
          <w:sz w:val="28"/>
          <w:szCs w:val="28"/>
        </w:rPr>
        <w:t xml:space="preserve"> срока исковой давности</w:t>
      </w:r>
      <w:r w:rsidR="00FA6D4D">
        <w:rPr>
          <w:sz w:val="28"/>
          <w:szCs w:val="28"/>
        </w:rPr>
        <w:t>.</w:t>
      </w:r>
    </w:p>
    <w:p w:rsidR="000D6622" w:rsidP="0079038A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Тре</w:t>
      </w:r>
      <w:r w:rsidR="0079038A">
        <w:rPr>
          <w:color w:val="auto"/>
          <w:sz w:val="28"/>
          <w:szCs w:val="28"/>
          <w:shd w:val="clear" w:color="auto" w:fill="FFFFFF"/>
        </w:rPr>
        <w:t>тье лицо</w:t>
      </w:r>
      <w:r w:rsidRPr="007E4FBA" w:rsidR="0079038A">
        <w:rPr>
          <w:sz w:val="28"/>
          <w:szCs w:val="28"/>
        </w:rPr>
        <w:t>, не заявляющ</w:t>
      </w:r>
      <w:r w:rsidR="0079038A">
        <w:rPr>
          <w:sz w:val="28"/>
          <w:szCs w:val="28"/>
        </w:rPr>
        <w:t>е</w:t>
      </w:r>
      <w:r w:rsidRPr="007E4FBA" w:rsidR="0079038A">
        <w:rPr>
          <w:sz w:val="28"/>
          <w:szCs w:val="28"/>
        </w:rPr>
        <w:t>е самостоятельных требований относительно предмета спора</w:t>
      </w:r>
      <w:r w:rsidR="0079038A">
        <w:rPr>
          <w:sz w:val="28"/>
          <w:szCs w:val="28"/>
        </w:rPr>
        <w:t xml:space="preserve"> - </w:t>
      </w:r>
      <w:r w:rsidR="00C8198B">
        <w:rPr>
          <w:sz w:val="28"/>
          <w:szCs w:val="28"/>
        </w:rPr>
        <w:t>Г</w:t>
      </w:r>
      <w:r w:rsidRPr="001E5254" w:rsidR="00C8198B">
        <w:rPr>
          <w:sz w:val="28"/>
          <w:szCs w:val="28"/>
        </w:rPr>
        <w:t>осударственн</w:t>
      </w:r>
      <w:r w:rsidR="00C8198B">
        <w:rPr>
          <w:sz w:val="28"/>
          <w:szCs w:val="28"/>
        </w:rPr>
        <w:t>ая корпорация</w:t>
      </w:r>
      <w:r w:rsidRPr="001E5254" w:rsidR="00C8198B">
        <w:rPr>
          <w:sz w:val="28"/>
          <w:szCs w:val="28"/>
        </w:rPr>
        <w:t xml:space="preserve"> «Агентство по страхованию вкладов»</w:t>
      </w:r>
      <w:r w:rsidRPr="000D6622">
        <w:rPr>
          <w:color w:val="auto"/>
          <w:sz w:val="28"/>
          <w:szCs w:val="28"/>
          <w:shd w:val="clear" w:color="auto" w:fill="FFFFFF"/>
        </w:rPr>
        <w:t xml:space="preserve">, будучи надлежащим </w:t>
      </w:r>
      <w:r w:rsidRPr="000D6622">
        <w:rPr>
          <w:color w:val="auto"/>
          <w:sz w:val="28"/>
          <w:szCs w:val="28"/>
          <w:shd w:val="clear" w:color="auto" w:fill="FFFFFF"/>
        </w:rPr>
        <w:t>образом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извещенным о </w:t>
      </w:r>
      <w:r w:rsidR="0079038A">
        <w:rPr>
          <w:color w:val="auto"/>
          <w:sz w:val="28"/>
          <w:szCs w:val="28"/>
          <w:shd w:val="clear" w:color="auto" w:fill="FFFFFF"/>
        </w:rPr>
        <w:t>времени</w:t>
      </w:r>
      <w:r w:rsidRPr="000D6622">
        <w:rPr>
          <w:color w:val="auto"/>
          <w:sz w:val="28"/>
          <w:szCs w:val="28"/>
          <w:shd w:val="clear" w:color="auto" w:fill="FFFFFF"/>
        </w:rPr>
        <w:t xml:space="preserve"> и месте рассмотрения дела, в судебное заседание </w:t>
      </w:r>
      <w:r w:rsidR="00C8198B">
        <w:rPr>
          <w:color w:val="auto"/>
          <w:sz w:val="28"/>
          <w:szCs w:val="28"/>
          <w:shd w:val="clear" w:color="auto" w:fill="FFFFFF"/>
        </w:rPr>
        <w:t>явку своего представителя не обеспечило</w:t>
      </w:r>
      <w:r w:rsidRPr="000D6622">
        <w:rPr>
          <w:color w:val="auto"/>
          <w:sz w:val="28"/>
          <w:szCs w:val="28"/>
          <w:shd w:val="clear" w:color="auto" w:fill="FFFFFF"/>
        </w:rPr>
        <w:t xml:space="preserve">, </w:t>
      </w:r>
      <w:r w:rsidR="00C8198B">
        <w:rPr>
          <w:color w:val="auto"/>
          <w:sz w:val="28"/>
          <w:szCs w:val="28"/>
          <w:shd w:val="clear" w:color="auto" w:fill="FFFFFF"/>
        </w:rPr>
        <w:t>каких-либо ходатайств или заявлений в адрес суда не поступало</w:t>
      </w:r>
      <w:r w:rsidRPr="000D6622">
        <w:rPr>
          <w:color w:val="auto"/>
          <w:sz w:val="28"/>
          <w:szCs w:val="28"/>
          <w:shd w:val="clear" w:color="auto" w:fill="FFFFFF"/>
        </w:rPr>
        <w:t>.</w:t>
      </w:r>
    </w:p>
    <w:p w:rsidR="0079038A" w:rsidRPr="0079038A" w:rsidP="0079038A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        С учетом положений ст. 167 ГПК РФ суд считает возможным рассмотреть дело в отсутствие лиц, участвующих в деле, и их представителей.</w:t>
      </w:r>
    </w:p>
    <w:p w:rsidR="000D6622" w:rsidRPr="00DC4395" w:rsidP="000D6622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DC4395">
        <w:rPr>
          <w:color w:val="auto"/>
          <w:sz w:val="28"/>
          <w:szCs w:val="28"/>
          <w:shd w:val="clear" w:color="auto" w:fill="FFFFFF"/>
        </w:rPr>
        <w:t>Исследовав материалы дела, суд приходит к необходимости удовлетворения исковых требований, исходя из следующего.</w:t>
      </w:r>
    </w:p>
    <w:p w:rsidR="000D6622" w:rsidRPr="000D6622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  <w:shd w:val="clear" w:color="auto" w:fill="FFFFFF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>Согласно ст. 1064 ГК РФ, вред, причинённый личности или имуществу гражданина, а также вред, причинённый имуществу юридического лица, подлежит возмещению в полном объеме лицом, причинившим вред.</w:t>
      </w:r>
    </w:p>
    <w:p w:rsidR="000D6622" w:rsidRPr="000D6622" w:rsidP="000D6622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>В соответствии с ч.1 ст.12 Федерального закона от 25.04.2002 г. №40-ФЗ «</w:t>
      </w:r>
      <w:r w:rsidRPr="000D6622">
        <w:rPr>
          <w:color w:val="auto"/>
          <w:sz w:val="28"/>
          <w:szCs w:val="28"/>
        </w:rPr>
        <w:t xml:space="preserve">Об обязательном страховании гражданской ответственности владельцев транспортных средств», потерпевший вправе предъявить страховщику </w:t>
      </w:r>
      <w:r w:rsidRPr="000D6622">
        <w:rPr>
          <w:color w:val="auto"/>
          <w:sz w:val="28"/>
          <w:szCs w:val="28"/>
        </w:rPr>
        <w:t>требование о возмещении вреда, причиненного его жизни, здоровью или имуществу при использовании транспортного средства, в пределах страховой суммы, установленной настоящим Федеральным законом, путем предъявления страховщику заявления о страховой выплате или прямом возмещении убытков и документов</w:t>
      </w:r>
      <w:r w:rsidRPr="000D6622">
        <w:rPr>
          <w:color w:val="auto"/>
          <w:sz w:val="28"/>
          <w:szCs w:val="28"/>
        </w:rPr>
        <w:t xml:space="preserve">, </w:t>
      </w:r>
      <w:r w:rsidRPr="000D6622">
        <w:rPr>
          <w:color w:val="auto"/>
          <w:sz w:val="28"/>
          <w:szCs w:val="28"/>
        </w:rPr>
        <w:t>предусмотренных</w:t>
      </w:r>
      <w:r w:rsidRPr="000D6622">
        <w:rPr>
          <w:color w:val="auto"/>
          <w:sz w:val="28"/>
          <w:szCs w:val="28"/>
        </w:rPr>
        <w:t xml:space="preserve"> правилами обязательного страхования. Заявление о страховой выплате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</w:t>
      </w:r>
    </w:p>
    <w:p w:rsidR="000D6622" w:rsidRPr="00DC4395" w:rsidP="00DC4395">
      <w:pPr>
        <w:autoSpaceDE w:val="0"/>
        <w:autoSpaceDN w:val="0"/>
        <w:adjustRightInd w:val="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0D6622">
        <w:rPr>
          <w:rStyle w:val="1"/>
          <w:sz w:val="28"/>
          <w:szCs w:val="28"/>
        </w:rPr>
        <w:t xml:space="preserve">         </w:t>
      </w:r>
      <w:r w:rsidRPr="000D6622">
        <w:rPr>
          <w:rStyle w:val="1"/>
          <w:sz w:val="28"/>
          <w:szCs w:val="28"/>
        </w:rPr>
        <w:t>В соответствии</w:t>
      </w:r>
      <w:r w:rsidRPr="00DC4395">
        <w:rPr>
          <w:rStyle w:val="1"/>
          <w:sz w:val="28"/>
          <w:szCs w:val="28"/>
        </w:rPr>
        <w:t xml:space="preserve"> с п. </w:t>
      </w:r>
      <w:r w:rsidRPr="000D6622">
        <w:rPr>
          <w:rStyle w:val="1"/>
          <w:sz w:val="28"/>
          <w:szCs w:val="28"/>
        </w:rPr>
        <w:t>21 ст. 12 Федерального закона от 25.04.2002 г. №40-ФЗ «</w:t>
      </w:r>
      <w:r w:rsidRPr="000D6622">
        <w:rPr>
          <w:sz w:val="28"/>
          <w:szCs w:val="28"/>
        </w:rPr>
        <w:t xml:space="preserve">Об обязательном страховании гражданской ответственности владельцев транспортных средств» (далее по тексту Закон об </w:t>
      </w:r>
      <w:r w:rsidRPr="00DC4395">
        <w:rPr>
          <w:sz w:val="28"/>
          <w:szCs w:val="28"/>
        </w:rPr>
        <w:t>ОСАГО)</w:t>
      </w:r>
      <w:r w:rsidRPr="00DC4395">
        <w:rPr>
          <w:rStyle w:val="1"/>
          <w:sz w:val="28"/>
          <w:szCs w:val="28"/>
        </w:rPr>
        <w:t xml:space="preserve">, </w:t>
      </w:r>
      <w:r w:rsidRPr="00DC4395" w:rsidR="00DC4395">
        <w:rPr>
          <w:rFonts w:eastAsiaTheme="minorHAnsi"/>
          <w:sz w:val="28"/>
          <w:szCs w:val="28"/>
          <w:lang w:eastAsia="en-US"/>
        </w:rPr>
        <w:t xml:space="preserve">в течение 20 календарных дней, за исключением нерабочих праздничных дней, а в случае, предусмотренном </w:t>
      </w:r>
      <w:hyperlink r:id="rId5" w:history="1">
        <w:r w:rsidRPr="00DC4395" w:rsidR="00DC4395">
          <w:rPr>
            <w:rFonts w:eastAsiaTheme="minorHAnsi"/>
            <w:sz w:val="28"/>
            <w:szCs w:val="28"/>
            <w:lang w:eastAsia="en-US"/>
          </w:rPr>
          <w:t>пунктом 15.3</w:t>
        </w:r>
      </w:hyperlink>
      <w:r w:rsidRPr="00DC4395" w:rsidR="00DC4395">
        <w:rPr>
          <w:rFonts w:eastAsiaTheme="minorHAnsi"/>
          <w:sz w:val="28"/>
          <w:szCs w:val="28"/>
          <w:lang w:eastAsia="en-US"/>
        </w:rPr>
        <w:t xml:space="preserve"> настоящей статьи, 30 календарных дней, за исключением нерабочих праздничных дней, со дня принятия к рассмотрению заявления потерпевшего</w:t>
      </w:r>
      <w:r w:rsidRPr="00DC4395" w:rsidR="00DC4395">
        <w:rPr>
          <w:rFonts w:eastAsiaTheme="minorHAnsi"/>
          <w:sz w:val="28"/>
          <w:szCs w:val="28"/>
          <w:lang w:eastAsia="en-US"/>
        </w:rPr>
        <w:t xml:space="preserve"> </w:t>
      </w:r>
      <w:r w:rsidRPr="00DC4395" w:rsidR="00DC4395">
        <w:rPr>
          <w:rFonts w:eastAsiaTheme="minorHAnsi"/>
          <w:sz w:val="28"/>
          <w:szCs w:val="28"/>
          <w:lang w:eastAsia="en-US"/>
        </w:rPr>
        <w:t xml:space="preserve">о страховом возмещении или прямом возмещении убытков и приложенных к нему документов, предусмотренных </w:t>
      </w:r>
      <w:hyperlink r:id="rId6" w:history="1">
        <w:r w:rsidRPr="00DC4395" w:rsidR="00DC4395">
          <w:rPr>
            <w:rFonts w:eastAsiaTheme="minorHAnsi"/>
            <w:sz w:val="28"/>
            <w:szCs w:val="28"/>
            <w:lang w:eastAsia="en-US"/>
          </w:rPr>
          <w:t>правилами</w:t>
        </w:r>
      </w:hyperlink>
      <w:r w:rsidRPr="00DC4395" w:rsidR="00DC4395">
        <w:rPr>
          <w:rFonts w:eastAsiaTheme="minorHAnsi"/>
          <w:sz w:val="28"/>
          <w:szCs w:val="28"/>
          <w:lang w:eastAsia="en-US"/>
        </w:rPr>
        <w:t xml:space="preserve"> обязательного страхования, страховщик обязан произвести страховую выплату потерпевшему или после осмотра и (или) независимой технической экспертизы </w:t>
      </w:r>
      <w:r w:rsidR="00DC4395">
        <w:rPr>
          <w:rFonts w:eastAsiaTheme="minorHAnsi"/>
          <w:sz w:val="28"/>
          <w:szCs w:val="28"/>
          <w:lang w:eastAsia="en-US"/>
        </w:rPr>
        <w:t>поврежденного транспортного средства выдать потерпевшему направление на ремонт транспортного средства с указанием станции технического обслуживания, на которой будет отремонтировано его транспортное средство и которой страховщик оплатит восстановительный ремонт поврежденного транспортного</w:t>
      </w:r>
      <w:r w:rsidR="00DC4395">
        <w:rPr>
          <w:rFonts w:eastAsiaTheme="minorHAnsi"/>
          <w:sz w:val="28"/>
          <w:szCs w:val="28"/>
          <w:lang w:eastAsia="en-US"/>
        </w:rPr>
        <w:t xml:space="preserve"> средства, и срока ремонта либо направить потерпевшему мотивированный отказ в страховом возмещении.</w:t>
      </w:r>
    </w:p>
    <w:p w:rsidR="00C2615B" w:rsidP="00C2615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6622">
        <w:rPr>
          <w:sz w:val="28"/>
          <w:szCs w:val="28"/>
        </w:rPr>
        <w:t xml:space="preserve">           </w:t>
      </w:r>
      <w:r w:rsidRPr="000D6622">
        <w:rPr>
          <w:sz w:val="28"/>
          <w:szCs w:val="28"/>
          <w:shd w:val="clear" w:color="auto" w:fill="FFFFFF"/>
        </w:rPr>
        <w:t xml:space="preserve">В соответствии с </w:t>
      </w:r>
      <w:r w:rsidRPr="000D6622">
        <w:rPr>
          <w:rStyle w:val="1"/>
          <w:sz w:val="28"/>
          <w:szCs w:val="28"/>
        </w:rPr>
        <w:t xml:space="preserve">п. 13 ст. 12 </w:t>
      </w:r>
      <w:r w:rsidRPr="000D6622">
        <w:rPr>
          <w:sz w:val="28"/>
          <w:szCs w:val="28"/>
        </w:rPr>
        <w:t>Закона об ОСАГО</w:t>
      </w:r>
      <w:r w:rsidRPr="000D6622">
        <w:rPr>
          <w:rStyle w:val="1"/>
          <w:sz w:val="28"/>
          <w:szCs w:val="28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если после проведенного страховщиком осмотра поврежденного имущества или его остатков страховщик и потерпевший не достигли согласия о размере страхового возмещения, страховщик обязан организовать независимую техническую экспертизу, независимую экспертизу (оценку), а потерпевший - представить поврежденное имущество или его остатки для проведения независимой технической экспертизы, независимой экспертизы (оценки).</w:t>
      </w:r>
    </w:p>
    <w:p w:rsidR="00C2615B" w:rsidRPr="00C2615B" w:rsidP="00C2615B">
      <w:pPr>
        <w:autoSpaceDE w:val="0"/>
        <w:autoSpaceDN w:val="0"/>
        <w:adjustRightInd w:val="0"/>
        <w:ind w:firstLine="540"/>
        <w:jc w:val="both"/>
        <w:rPr>
          <w:rStyle w:val="1"/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Если страховщик не осмотрел поврежденное имущество или его остатки и (или) не организовал независимую техническую экспертизу, независимую экспертизу (</w:t>
      </w:r>
      <w:r w:rsidRPr="00C2615B">
        <w:rPr>
          <w:rFonts w:eastAsiaTheme="minorHAnsi"/>
          <w:sz w:val="28"/>
          <w:szCs w:val="28"/>
          <w:lang w:eastAsia="en-US"/>
        </w:rPr>
        <w:t xml:space="preserve">оценку) поврежденного имущества или его остатков в установленный </w:t>
      </w:r>
      <w:hyperlink r:id="rId7" w:history="1">
        <w:r w:rsidRPr="00C2615B">
          <w:rPr>
            <w:rFonts w:eastAsiaTheme="minorHAnsi"/>
            <w:sz w:val="28"/>
            <w:szCs w:val="28"/>
            <w:lang w:eastAsia="en-US"/>
          </w:rPr>
          <w:t>пунктом 11</w:t>
        </w:r>
      </w:hyperlink>
      <w:r w:rsidRPr="00C2615B">
        <w:rPr>
          <w:rFonts w:eastAsiaTheme="minorHAnsi"/>
          <w:sz w:val="28"/>
          <w:szCs w:val="28"/>
          <w:lang w:eastAsia="en-US"/>
        </w:rPr>
        <w:t xml:space="preserve"> настоящей статьи срок, потерпевший вправе обратиться самостоятельно за </w:t>
      </w:r>
      <w:r>
        <w:rPr>
          <w:rFonts w:eastAsiaTheme="minorHAnsi"/>
          <w:sz w:val="28"/>
          <w:szCs w:val="28"/>
          <w:lang w:eastAsia="en-US"/>
        </w:rPr>
        <w:t>технической экспертизой или экспертизой (оценкой).</w:t>
      </w:r>
      <w:r>
        <w:rPr>
          <w:rFonts w:eastAsiaTheme="minorHAnsi"/>
          <w:sz w:val="28"/>
          <w:szCs w:val="28"/>
          <w:lang w:eastAsia="en-US"/>
        </w:rPr>
        <w:t xml:space="preserve"> В таком случае результаты самостоятельно организованной потерпевшим независимой технической экспертизы, независимой экспертизы (оценки) принимаются страховщиком для определения размера страхового возмещения.</w:t>
      </w:r>
    </w:p>
    <w:p w:rsidR="000D6622" w:rsidRPr="000D6622" w:rsidP="000D6622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 Стоимость независимой технической экспертизы, независимой экспертизы (оценки), на основании которой осуществляется страховая выплата, включается в состав убытков, подлежащих возмещению страховщиком по договору обязательного страхования (п.14 ст.12 Закона об ОСАГО)</w:t>
      </w:r>
    </w:p>
    <w:p w:rsidR="000D6622" w:rsidRPr="000D6622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 xml:space="preserve">Аналогичные положения закона изложены в п. 3.12 Правил обязательного страхования гражданской ответственности владельцев транспортных средств, регламентирующих включение стоимости независимой технической </w:t>
      </w:r>
      <w:r w:rsidRPr="000D6622">
        <w:rPr>
          <w:rStyle w:val="1"/>
          <w:color w:val="auto"/>
          <w:sz w:val="28"/>
          <w:szCs w:val="28"/>
        </w:rPr>
        <w:t>экспертизы, (оценки), на основании которой осуществляется страховая выплата, включается в состав убытков, подлежащих возмещению страховщиком по договору обязательного страхования.</w:t>
      </w:r>
    </w:p>
    <w:p w:rsidR="000D6622" w:rsidRPr="000D6622" w:rsidP="000D6622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 </w:t>
      </w:r>
      <w:r w:rsidRPr="000D6622">
        <w:rPr>
          <w:color w:val="auto"/>
          <w:sz w:val="28"/>
          <w:szCs w:val="28"/>
        </w:rPr>
        <w:t xml:space="preserve">В соответствии с п.1 ст.16.1 Закона </w:t>
      </w:r>
      <w:r w:rsidRPr="000D6622">
        <w:rPr>
          <w:rStyle w:val="1"/>
          <w:color w:val="auto"/>
          <w:sz w:val="28"/>
          <w:szCs w:val="28"/>
        </w:rPr>
        <w:t>«</w:t>
      </w:r>
      <w:r w:rsidRPr="000D6622">
        <w:rPr>
          <w:color w:val="auto"/>
          <w:sz w:val="28"/>
          <w:szCs w:val="28"/>
        </w:rPr>
        <w:t>Об обязательном страховании гражданской ответственности владельцев транспортных средств» № 40-ФЗ, в течени</w:t>
      </w:r>
      <w:r w:rsidRPr="000D6622">
        <w:rPr>
          <w:color w:val="auto"/>
          <w:sz w:val="28"/>
          <w:szCs w:val="28"/>
        </w:rPr>
        <w:t>и</w:t>
      </w:r>
      <w:r w:rsidRPr="000D6622">
        <w:rPr>
          <w:color w:val="auto"/>
          <w:sz w:val="28"/>
          <w:szCs w:val="28"/>
        </w:rPr>
        <w:t xml:space="preserve"> 10 (десяти) календарных дней страховщик обязан удовлетворить выраженное потерпевшим в претензии требование о надлежащем исполнении обязательств по договору обязательного страхования.</w:t>
      </w:r>
    </w:p>
    <w:p w:rsidR="000D6622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color w:val="auto"/>
          <w:sz w:val="28"/>
          <w:szCs w:val="28"/>
        </w:rPr>
        <w:t xml:space="preserve">           </w:t>
      </w:r>
      <w:r w:rsidRPr="000D6622">
        <w:rPr>
          <w:rStyle w:val="1"/>
          <w:color w:val="auto"/>
          <w:sz w:val="28"/>
          <w:szCs w:val="28"/>
        </w:rPr>
        <w:t>В соответствии со статьей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 Под убытками понимаются в т. ч. расходы,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ущерб).</w:t>
      </w:r>
    </w:p>
    <w:p w:rsidR="000D6622" w:rsidRPr="000D6622" w:rsidP="000D6622">
      <w:pPr>
        <w:pStyle w:val="NoSpacing"/>
        <w:jc w:val="both"/>
        <w:rPr>
          <w:color w:val="auto"/>
          <w:sz w:val="28"/>
          <w:szCs w:val="28"/>
        </w:rPr>
      </w:pPr>
      <w:r w:rsidRPr="000D6622">
        <w:rPr>
          <w:bCs/>
          <w:color w:val="auto"/>
          <w:sz w:val="28"/>
          <w:szCs w:val="28"/>
        </w:rPr>
        <w:t xml:space="preserve">         Как следует </w:t>
      </w:r>
      <w:r w:rsidRPr="000D6622">
        <w:rPr>
          <w:rStyle w:val="1"/>
          <w:color w:val="auto"/>
          <w:sz w:val="28"/>
          <w:szCs w:val="28"/>
        </w:rPr>
        <w:t xml:space="preserve">из извещения о дорожно-транспортном происшествии (л.д. </w:t>
      </w:r>
      <w:r w:rsidR="00890F0A">
        <w:rPr>
          <w:rStyle w:val="1"/>
          <w:color w:val="auto"/>
          <w:sz w:val="28"/>
          <w:szCs w:val="28"/>
        </w:rPr>
        <w:t>6</w:t>
      </w:r>
      <w:r w:rsidRPr="000D6622">
        <w:rPr>
          <w:rStyle w:val="1"/>
          <w:color w:val="auto"/>
          <w:sz w:val="28"/>
          <w:szCs w:val="28"/>
        </w:rPr>
        <w:t>) 1</w:t>
      </w:r>
      <w:r w:rsidR="00890F0A">
        <w:rPr>
          <w:rStyle w:val="1"/>
          <w:color w:val="auto"/>
          <w:sz w:val="28"/>
          <w:szCs w:val="28"/>
        </w:rPr>
        <w:t>0</w:t>
      </w:r>
      <w:r w:rsidRPr="000D6622">
        <w:rPr>
          <w:rStyle w:val="1"/>
          <w:color w:val="auto"/>
          <w:sz w:val="28"/>
          <w:szCs w:val="28"/>
        </w:rPr>
        <w:t>.</w:t>
      </w:r>
      <w:r w:rsidR="00890F0A">
        <w:rPr>
          <w:rStyle w:val="1"/>
          <w:color w:val="auto"/>
          <w:sz w:val="28"/>
          <w:szCs w:val="28"/>
        </w:rPr>
        <w:t>06</w:t>
      </w:r>
      <w:r w:rsidRPr="000D6622">
        <w:rPr>
          <w:rStyle w:val="1"/>
          <w:color w:val="auto"/>
          <w:sz w:val="28"/>
          <w:szCs w:val="28"/>
        </w:rPr>
        <w:t>.2017 года в</w:t>
      </w:r>
      <w:r w:rsidRPr="000D6622">
        <w:rPr>
          <w:rFonts w:eastAsia="Times New Roman"/>
          <w:color w:val="auto"/>
          <w:sz w:val="28"/>
          <w:szCs w:val="28"/>
        </w:rPr>
        <w:t xml:space="preserve"> г. 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Симферополь, на </w:t>
      </w:r>
      <w:r w:rsidR="00957631">
        <w:t>&lt;данные изъяты&gt;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произошло ДТП с участием автомобиля </w:t>
      </w:r>
      <w:r w:rsidR="00957631">
        <w:t>&lt;данные изъяты&gt;</w:t>
      </w:r>
      <w:r w:rsidRPr="000D6622" w:rsidR="00483891">
        <w:rPr>
          <w:color w:val="auto"/>
          <w:sz w:val="28"/>
          <w:szCs w:val="28"/>
        </w:rPr>
        <w:t xml:space="preserve">, государственный регистрационный знак </w:t>
      </w:r>
      <w:r w:rsidR="00957631">
        <w:t>&lt;данные изъяты&gt;</w:t>
      </w:r>
      <w:r w:rsidRPr="000D6622">
        <w:rPr>
          <w:color w:val="auto"/>
          <w:sz w:val="28"/>
          <w:szCs w:val="28"/>
        </w:rPr>
        <w:t xml:space="preserve">, </w:t>
      </w:r>
      <w:r w:rsidR="00483891">
        <w:rPr>
          <w:color w:val="auto"/>
          <w:sz w:val="28"/>
          <w:szCs w:val="28"/>
        </w:rPr>
        <w:t xml:space="preserve">под управлением – </w:t>
      </w:r>
      <w:r w:rsidR="00957631">
        <w:t>&lt;ФИО</w:t>
      </w:r>
      <w:r w:rsidR="00957631">
        <w:t>2</w:t>
      </w:r>
      <w:r w:rsidR="00957631">
        <w:t>&gt;</w:t>
      </w:r>
      <w:r w:rsidR="00483891">
        <w:rPr>
          <w:color w:val="auto"/>
          <w:sz w:val="28"/>
          <w:szCs w:val="28"/>
        </w:rPr>
        <w:t xml:space="preserve">, 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собственник автомобиля – </w:t>
      </w:r>
      <w:r w:rsidR="00483891">
        <w:rPr>
          <w:rFonts w:eastAsia="Times New Roman"/>
          <w:color w:val="auto"/>
          <w:sz w:val="28"/>
          <w:szCs w:val="28"/>
          <w:lang w:eastAsia="ru-RU"/>
        </w:rPr>
        <w:t>Тасенко</w:t>
      </w:r>
      <w:r w:rsidR="00483891">
        <w:rPr>
          <w:rFonts w:eastAsia="Times New Roman"/>
          <w:color w:val="auto"/>
          <w:sz w:val="28"/>
          <w:szCs w:val="28"/>
          <w:lang w:eastAsia="ru-RU"/>
        </w:rPr>
        <w:t xml:space="preserve"> И.А.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и автомобиля </w:t>
      </w:r>
      <w:r w:rsidR="00957631">
        <w:t>&lt;данные изъяты&gt;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0D6622">
        <w:rPr>
          <w:color w:val="auto"/>
          <w:sz w:val="28"/>
          <w:szCs w:val="28"/>
        </w:rPr>
        <w:t xml:space="preserve">государственный регистрационный знак </w:t>
      </w:r>
      <w:r w:rsidR="00957631">
        <w:t>&lt;данные изъяты&gt;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, </w:t>
      </w:r>
      <w:r w:rsidR="00483891">
        <w:rPr>
          <w:rFonts w:eastAsia="Times New Roman"/>
          <w:color w:val="auto"/>
          <w:sz w:val="28"/>
          <w:szCs w:val="28"/>
          <w:lang w:eastAsia="ru-RU"/>
        </w:rPr>
        <w:t xml:space="preserve">под управлением </w:t>
      </w:r>
      <w:r w:rsidR="00957631">
        <w:t>&lt;ФИО3&gt;</w:t>
      </w:r>
      <w:r w:rsidR="00483891">
        <w:rPr>
          <w:rFonts w:eastAsia="Times New Roman"/>
          <w:color w:val="auto"/>
          <w:sz w:val="28"/>
          <w:szCs w:val="28"/>
          <w:lang w:eastAsia="ru-RU"/>
        </w:rPr>
        <w:t>, собственник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 xml:space="preserve"> автомобиля</w:t>
      </w:r>
      <w:r w:rsidR="00483891">
        <w:rPr>
          <w:rFonts w:eastAsia="Times New Roman"/>
          <w:color w:val="auto"/>
          <w:sz w:val="28"/>
          <w:szCs w:val="28"/>
          <w:lang w:eastAsia="ru-RU"/>
        </w:rPr>
        <w:t xml:space="preserve"> – </w:t>
      </w:r>
      <w:r w:rsidR="00957631">
        <w:t>&lt;ФИО4&gt;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0D6622" w:rsidRPr="000D6622" w:rsidP="000D6622">
      <w:pPr>
        <w:pStyle w:val="NoSpacing"/>
        <w:jc w:val="both"/>
        <w:rPr>
          <w:rFonts w:eastAsia="Times New Roman"/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</w:t>
      </w:r>
      <w:r w:rsidRPr="000D6622">
        <w:rPr>
          <w:rFonts w:eastAsia="Times New Roman"/>
          <w:color w:val="auto"/>
          <w:sz w:val="28"/>
          <w:szCs w:val="28"/>
        </w:rPr>
        <w:t>В</w:t>
      </w:r>
      <w:r w:rsidRPr="000D6622">
        <w:rPr>
          <w:rFonts w:eastAsia="Times New Roman"/>
          <w:color w:val="auto"/>
          <w:sz w:val="28"/>
          <w:szCs w:val="28"/>
          <w:lang w:eastAsia="ru-RU"/>
        </w:rPr>
        <w:t>иновным в совершении вышеуказанного ДТП</w:t>
      </w:r>
      <w:r w:rsidRPr="000D6622">
        <w:rPr>
          <w:rFonts w:eastAsia="Times New Roman"/>
          <w:color w:val="auto"/>
          <w:sz w:val="28"/>
          <w:szCs w:val="28"/>
        </w:rPr>
        <w:t xml:space="preserve">, в соответствии со сведениями, содержащимися в извещении о ДТП, был признан </w:t>
      </w:r>
      <w:r w:rsidR="005146D8">
        <w:t>&lt;ФИО3&gt;</w:t>
      </w:r>
      <w:r w:rsidRPr="000D6622">
        <w:rPr>
          <w:rFonts w:eastAsia="Times New Roman"/>
          <w:color w:val="auto"/>
          <w:sz w:val="28"/>
          <w:szCs w:val="28"/>
        </w:rPr>
        <w:t xml:space="preserve">. </w:t>
      </w:r>
    </w:p>
    <w:p w:rsidR="000D6622" w:rsidRPr="000D6622" w:rsidP="000D6622">
      <w:pPr>
        <w:pStyle w:val="NoSpacing"/>
        <w:jc w:val="both"/>
        <w:rPr>
          <w:rFonts w:eastAsia="Times New Roman"/>
          <w:color w:val="auto"/>
          <w:sz w:val="28"/>
          <w:szCs w:val="28"/>
        </w:rPr>
      </w:pPr>
      <w:r w:rsidRPr="000D6622">
        <w:rPr>
          <w:rFonts w:eastAsia="Times New Roman"/>
          <w:color w:val="auto"/>
          <w:sz w:val="28"/>
          <w:szCs w:val="28"/>
        </w:rPr>
        <w:t xml:space="preserve">         </w:t>
      </w:r>
      <w:r w:rsidRPr="000D6622">
        <w:rPr>
          <w:color w:val="auto"/>
          <w:sz w:val="28"/>
          <w:szCs w:val="28"/>
        </w:rPr>
        <w:t xml:space="preserve">Гражданская ответственность </w:t>
      </w:r>
      <w:r w:rsidR="00483891">
        <w:rPr>
          <w:color w:val="auto"/>
          <w:sz w:val="28"/>
          <w:szCs w:val="28"/>
        </w:rPr>
        <w:t xml:space="preserve">виновного </w:t>
      </w:r>
      <w:r w:rsidRPr="000D6622">
        <w:rPr>
          <w:color w:val="auto"/>
          <w:sz w:val="28"/>
          <w:szCs w:val="28"/>
        </w:rPr>
        <w:t>участник</w:t>
      </w:r>
      <w:r w:rsidR="00483891">
        <w:rPr>
          <w:color w:val="auto"/>
          <w:sz w:val="28"/>
          <w:szCs w:val="28"/>
        </w:rPr>
        <w:t>а</w:t>
      </w:r>
      <w:r w:rsidRPr="000D6622">
        <w:rPr>
          <w:color w:val="auto"/>
          <w:sz w:val="28"/>
          <w:szCs w:val="28"/>
        </w:rPr>
        <w:t xml:space="preserve"> ДТП застрахована в </w:t>
      </w:r>
      <w:r w:rsidR="00483891">
        <w:rPr>
          <w:sz w:val="28"/>
          <w:szCs w:val="28"/>
        </w:rPr>
        <w:t>АО СК «Двадцать первый век»</w:t>
      </w:r>
      <w:r w:rsidR="005A5FF5">
        <w:rPr>
          <w:color w:val="auto"/>
          <w:sz w:val="28"/>
          <w:szCs w:val="28"/>
        </w:rPr>
        <w:t xml:space="preserve">, истца – в </w:t>
      </w:r>
      <w:r w:rsidR="0033531D">
        <w:t>&lt;данные изъяты&gt;.</w:t>
      </w:r>
    </w:p>
    <w:p w:rsidR="005A5FF5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rFonts w:eastAsia="Times New Roman"/>
          <w:color w:val="auto"/>
          <w:sz w:val="28"/>
          <w:szCs w:val="28"/>
        </w:rPr>
        <w:t xml:space="preserve">         </w:t>
      </w:r>
      <w:r w:rsidRPr="000D6622">
        <w:rPr>
          <w:rStyle w:val="1"/>
          <w:color w:val="auto"/>
          <w:sz w:val="28"/>
          <w:szCs w:val="28"/>
        </w:rPr>
        <w:t xml:space="preserve">В результате указанного ДТП принадлежащему истцу на основании свидетельства о регистрации </w:t>
      </w:r>
      <w:r w:rsidR="0033531D">
        <w:t>&lt;данные изъяты&gt;</w:t>
      </w:r>
      <w:r w:rsidRPr="000D6622">
        <w:rPr>
          <w:rStyle w:val="1"/>
          <w:color w:val="auto"/>
          <w:sz w:val="28"/>
          <w:szCs w:val="28"/>
        </w:rPr>
        <w:t>, выданному в 201</w:t>
      </w:r>
      <w:r w:rsidR="002F07CB">
        <w:rPr>
          <w:rStyle w:val="1"/>
          <w:color w:val="auto"/>
          <w:sz w:val="28"/>
          <w:szCs w:val="28"/>
        </w:rPr>
        <w:t>4</w:t>
      </w:r>
      <w:r w:rsidRPr="000D6622">
        <w:rPr>
          <w:rStyle w:val="1"/>
          <w:color w:val="auto"/>
          <w:sz w:val="28"/>
          <w:szCs w:val="28"/>
        </w:rPr>
        <w:t xml:space="preserve"> году (</w:t>
      </w:r>
      <w:r w:rsidRPr="000D6622">
        <w:rPr>
          <w:rStyle w:val="1"/>
          <w:color w:val="auto"/>
          <w:sz w:val="28"/>
          <w:szCs w:val="28"/>
        </w:rPr>
        <w:t>л</w:t>
      </w:r>
      <w:r w:rsidRPr="000D6622">
        <w:rPr>
          <w:rStyle w:val="1"/>
          <w:color w:val="auto"/>
          <w:sz w:val="28"/>
          <w:szCs w:val="28"/>
        </w:rPr>
        <w:t xml:space="preserve">.д. </w:t>
      </w:r>
      <w:r w:rsidR="002F07CB">
        <w:rPr>
          <w:rStyle w:val="1"/>
          <w:color w:val="auto"/>
          <w:sz w:val="28"/>
          <w:szCs w:val="28"/>
        </w:rPr>
        <w:t>8</w:t>
      </w:r>
      <w:r w:rsidRPr="000D6622">
        <w:rPr>
          <w:rStyle w:val="1"/>
          <w:color w:val="auto"/>
          <w:sz w:val="28"/>
          <w:szCs w:val="28"/>
        </w:rPr>
        <w:t>)</w:t>
      </w:r>
      <w:r w:rsidR="002F07CB">
        <w:rPr>
          <w:rStyle w:val="1"/>
          <w:color w:val="auto"/>
          <w:sz w:val="28"/>
          <w:szCs w:val="28"/>
        </w:rPr>
        <w:t>,</w:t>
      </w:r>
      <w:r w:rsidRPr="000D6622">
        <w:rPr>
          <w:rStyle w:val="1"/>
          <w:color w:val="auto"/>
          <w:sz w:val="28"/>
          <w:szCs w:val="28"/>
        </w:rPr>
        <w:t xml:space="preserve"> транспортному средству </w:t>
      </w:r>
      <w:r w:rsidR="0033531D">
        <w:t>&lt;данные изъяты&gt;</w:t>
      </w:r>
      <w:r w:rsidRPr="000D6622" w:rsidR="002F07CB">
        <w:rPr>
          <w:color w:val="auto"/>
          <w:sz w:val="28"/>
          <w:szCs w:val="28"/>
        </w:rPr>
        <w:t xml:space="preserve">, государственный регистрационный знак </w:t>
      </w:r>
      <w:r w:rsidR="0033531D">
        <w:t>&lt;данные изъяты&gt;</w:t>
      </w:r>
      <w:r w:rsidRPr="000D6622">
        <w:rPr>
          <w:rStyle w:val="1"/>
          <w:color w:val="auto"/>
          <w:sz w:val="28"/>
          <w:szCs w:val="28"/>
        </w:rPr>
        <w:t xml:space="preserve"> был причинен ущерб</w:t>
      </w:r>
      <w:r w:rsidR="000870CE">
        <w:rPr>
          <w:rStyle w:val="1"/>
          <w:color w:val="auto"/>
          <w:sz w:val="28"/>
          <w:szCs w:val="28"/>
        </w:rPr>
        <w:t xml:space="preserve"> (л.д.6)</w:t>
      </w:r>
      <w:r w:rsidRPr="000D6622">
        <w:rPr>
          <w:rStyle w:val="1"/>
          <w:color w:val="auto"/>
          <w:sz w:val="28"/>
          <w:szCs w:val="28"/>
        </w:rPr>
        <w:t>.</w:t>
      </w:r>
    </w:p>
    <w:p w:rsidR="005A5FF5" w:rsidP="000D6622">
      <w:pPr>
        <w:pStyle w:val="NoSpacing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</w:t>
      </w:r>
      <w:r w:rsidRPr="00FE2CA9">
        <w:rPr>
          <w:sz w:val="28"/>
          <w:szCs w:val="28"/>
        </w:rPr>
        <w:t xml:space="preserve">14.04.2014 года между Истцом и </w:t>
      </w:r>
      <w:r w:rsidR="0033531D">
        <w:t>&lt;ФИО</w:t>
      </w:r>
      <w:r w:rsidR="0033531D">
        <w:t>1</w:t>
      </w:r>
      <w:r w:rsidR="0033531D">
        <w:t>&gt;</w:t>
      </w:r>
      <w:r w:rsidRPr="00FE2CA9">
        <w:rPr>
          <w:sz w:val="28"/>
          <w:szCs w:val="28"/>
        </w:rPr>
        <w:t xml:space="preserve"> был заключён договор уступки прав (цессия) по </w:t>
      </w:r>
      <w:r>
        <w:rPr>
          <w:sz w:val="28"/>
          <w:szCs w:val="28"/>
        </w:rPr>
        <w:t xml:space="preserve">рассматриваемому ДТП (л.д. 12-13).  </w:t>
      </w:r>
    </w:p>
    <w:p w:rsidR="005A5FF5" w:rsidP="000D66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15.06.2017 </w:t>
      </w:r>
      <w:r w:rsidRPr="00FE2CA9">
        <w:rPr>
          <w:sz w:val="28"/>
          <w:szCs w:val="28"/>
        </w:rPr>
        <w:t xml:space="preserve">года в </w:t>
      </w:r>
      <w:r w:rsidR="0033531D">
        <w:t>&lt;данные изъяты&gt;</w:t>
      </w:r>
      <w:r w:rsidRPr="00FE2CA9">
        <w:rPr>
          <w:sz w:val="28"/>
          <w:szCs w:val="28"/>
        </w:rPr>
        <w:t>, было подано заявление о прямом возмещении убытков по ОСАГО с требованием о выплат</w:t>
      </w:r>
      <w:r>
        <w:rPr>
          <w:sz w:val="28"/>
          <w:szCs w:val="28"/>
        </w:rPr>
        <w:t>е суммы страхового возмещения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14-16)</w:t>
      </w:r>
      <w:r w:rsidRPr="00FE2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76B13" w:rsidP="000D66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E2CA9">
        <w:rPr>
          <w:sz w:val="28"/>
          <w:szCs w:val="28"/>
        </w:rPr>
        <w:t xml:space="preserve">Приказом Центрального Банка № </w:t>
      </w:r>
      <w:r w:rsidR="0033531D">
        <w:t>&lt;данные изъяты&gt;</w:t>
      </w:r>
      <w:r>
        <w:rPr>
          <w:sz w:val="28"/>
          <w:szCs w:val="28"/>
        </w:rPr>
        <w:t xml:space="preserve"> года</w:t>
      </w:r>
      <w:r w:rsidRPr="00FE2CA9">
        <w:rPr>
          <w:sz w:val="28"/>
          <w:szCs w:val="28"/>
        </w:rPr>
        <w:t xml:space="preserve"> у </w:t>
      </w:r>
      <w:r w:rsidR="0033531D">
        <w:t xml:space="preserve">&lt;данные </w:t>
      </w:r>
      <w:r w:rsidR="0033531D">
        <w:t>изъяты</w:t>
      </w:r>
      <w:r w:rsidR="0033531D">
        <w:t>&gt;</w:t>
      </w:r>
      <w:r>
        <w:rPr>
          <w:sz w:val="28"/>
          <w:szCs w:val="28"/>
        </w:rPr>
        <w:t xml:space="preserve"> </w:t>
      </w:r>
      <w:r w:rsidRPr="00FE2CA9">
        <w:rPr>
          <w:sz w:val="28"/>
          <w:szCs w:val="28"/>
        </w:rPr>
        <w:t>отозвана лицензия</w:t>
      </w:r>
      <w:r>
        <w:rPr>
          <w:sz w:val="28"/>
          <w:szCs w:val="28"/>
        </w:rPr>
        <w:t xml:space="preserve"> </w:t>
      </w:r>
      <w:r w:rsidR="001B5AC5">
        <w:rPr>
          <w:sz w:val="28"/>
          <w:szCs w:val="28"/>
        </w:rPr>
        <w:t xml:space="preserve">(л.д. 87) </w:t>
      </w:r>
      <w:r>
        <w:rPr>
          <w:sz w:val="28"/>
          <w:szCs w:val="28"/>
        </w:rPr>
        <w:t>и</w:t>
      </w:r>
      <w:r w:rsidRPr="00FE2CA9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решения Арбитражного суда г. Москвы, резолютивная часть которого объявлена 9.10.2017 года по делу №</w:t>
      </w:r>
      <w:r w:rsidR="0033531D">
        <w:t>&lt;данные изъяты&gt;</w:t>
      </w:r>
      <w:r>
        <w:rPr>
          <w:sz w:val="28"/>
          <w:szCs w:val="28"/>
        </w:rPr>
        <w:t xml:space="preserve">, </w:t>
      </w:r>
      <w:r w:rsidR="0033531D">
        <w:t>&lt;данные изъяты&gt;</w:t>
      </w:r>
      <w:r>
        <w:rPr>
          <w:sz w:val="28"/>
          <w:szCs w:val="28"/>
        </w:rPr>
        <w:t xml:space="preserve"> признано банкротом, в отношении него открыто конкурсное производство</w:t>
      </w:r>
      <w:r w:rsidRPr="00FE2C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2BD5" w:rsidP="000D66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A5FF5">
        <w:rPr>
          <w:sz w:val="28"/>
          <w:szCs w:val="28"/>
        </w:rPr>
        <w:t xml:space="preserve">10 марта 2018 года </w:t>
      </w:r>
      <w:r w:rsidRPr="00FE2CA9" w:rsidR="005A5FF5">
        <w:rPr>
          <w:sz w:val="28"/>
          <w:szCs w:val="28"/>
        </w:rPr>
        <w:t xml:space="preserve">соглашением между </w:t>
      </w:r>
      <w:r w:rsidR="005A5FF5">
        <w:rPr>
          <w:sz w:val="28"/>
          <w:szCs w:val="28"/>
        </w:rPr>
        <w:t>и</w:t>
      </w:r>
      <w:r w:rsidRPr="00FE2CA9" w:rsidR="005A5FF5">
        <w:rPr>
          <w:sz w:val="28"/>
          <w:szCs w:val="28"/>
        </w:rPr>
        <w:t xml:space="preserve">стцом и </w:t>
      </w:r>
      <w:r w:rsidR="0033531D">
        <w:t>&lt;ФИО</w:t>
      </w:r>
      <w:r w:rsidR="0033531D">
        <w:t>1</w:t>
      </w:r>
      <w:r w:rsidR="0033531D">
        <w:t>&gt;</w:t>
      </w:r>
      <w:r w:rsidRPr="00FE2CA9" w:rsidR="005A5FF5">
        <w:rPr>
          <w:sz w:val="28"/>
          <w:szCs w:val="28"/>
        </w:rPr>
        <w:t xml:space="preserve"> расторгнут договор цессии от 14.04.2014 года</w:t>
      </w:r>
      <w:r>
        <w:rPr>
          <w:sz w:val="28"/>
          <w:szCs w:val="28"/>
        </w:rPr>
        <w:t xml:space="preserve"> (л.д.17)</w:t>
      </w:r>
      <w:r w:rsidRPr="00FE2CA9" w:rsidR="005A5FF5">
        <w:rPr>
          <w:sz w:val="28"/>
          <w:szCs w:val="28"/>
        </w:rPr>
        <w:t>.</w:t>
      </w:r>
      <w:r w:rsidR="005A5FF5">
        <w:rPr>
          <w:sz w:val="28"/>
          <w:szCs w:val="28"/>
        </w:rPr>
        <w:t xml:space="preserve"> </w:t>
      </w:r>
    </w:p>
    <w:p w:rsidR="00962BD5" w:rsidP="00962BD5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</w:t>
      </w:r>
      <w:r>
        <w:rPr>
          <w:sz w:val="28"/>
          <w:szCs w:val="28"/>
        </w:rPr>
        <w:t>15 марта 2018 года</w:t>
      </w:r>
      <w:r w:rsidRPr="000D6622">
        <w:rPr>
          <w:rStyle w:val="1"/>
          <w:color w:val="auto"/>
          <w:sz w:val="28"/>
          <w:szCs w:val="28"/>
        </w:rPr>
        <w:t xml:space="preserve"> истец заключил</w:t>
      </w:r>
      <w:r w:rsidR="00801B85">
        <w:rPr>
          <w:rStyle w:val="1"/>
          <w:color w:val="auto"/>
          <w:sz w:val="28"/>
          <w:szCs w:val="28"/>
        </w:rPr>
        <w:t>а</w:t>
      </w:r>
      <w:r w:rsidRPr="000D6622">
        <w:rPr>
          <w:rStyle w:val="1"/>
          <w:color w:val="auto"/>
          <w:sz w:val="28"/>
          <w:szCs w:val="28"/>
        </w:rPr>
        <w:t xml:space="preserve"> </w:t>
      </w:r>
      <w:r w:rsidR="00C42C06">
        <w:rPr>
          <w:rStyle w:val="1"/>
          <w:color w:val="auto"/>
          <w:sz w:val="28"/>
          <w:szCs w:val="28"/>
        </w:rPr>
        <w:t>Д</w:t>
      </w:r>
      <w:r w:rsidRPr="000D6622">
        <w:rPr>
          <w:rStyle w:val="1"/>
          <w:color w:val="auto"/>
          <w:sz w:val="28"/>
          <w:szCs w:val="28"/>
        </w:rPr>
        <w:t>оговор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№</w:t>
      </w:r>
      <w:r w:rsidR="0033531D">
        <w:t>&lt;данные изъяты&gt;</w:t>
      </w:r>
      <w:r>
        <w:rPr>
          <w:rStyle w:val="1"/>
          <w:color w:val="auto"/>
          <w:sz w:val="28"/>
          <w:szCs w:val="28"/>
        </w:rPr>
        <w:t xml:space="preserve"> на оказание услуг по оценке</w:t>
      </w:r>
      <w:r w:rsidRPr="000D6622">
        <w:rPr>
          <w:rStyle w:val="1"/>
          <w:color w:val="auto"/>
          <w:sz w:val="28"/>
          <w:szCs w:val="28"/>
        </w:rPr>
        <w:t xml:space="preserve"> с </w:t>
      </w:r>
      <w:r w:rsidR="00801B85">
        <w:rPr>
          <w:sz w:val="28"/>
          <w:szCs w:val="28"/>
        </w:rPr>
        <w:t>«</w:t>
      </w:r>
      <w:r w:rsidRPr="00971667" w:rsidR="00801B85">
        <w:rPr>
          <w:sz w:val="28"/>
          <w:szCs w:val="28"/>
        </w:rPr>
        <w:t>Б</w:t>
      </w:r>
      <w:r w:rsidR="00801B85">
        <w:rPr>
          <w:sz w:val="28"/>
          <w:szCs w:val="28"/>
        </w:rPr>
        <w:t>юро Оценки» в лице</w:t>
      </w:r>
      <w:r>
        <w:rPr>
          <w:sz w:val="28"/>
          <w:szCs w:val="28"/>
        </w:rPr>
        <w:t xml:space="preserve"> </w:t>
      </w:r>
      <w:r w:rsidR="0033531D">
        <w:t>&lt;данные изъяты&gt;</w:t>
      </w:r>
      <w:r>
        <w:rPr>
          <w:sz w:val="28"/>
          <w:szCs w:val="28"/>
        </w:rPr>
        <w:t xml:space="preserve"> </w:t>
      </w:r>
      <w:r w:rsidR="0033531D">
        <w:t>&lt;ФИО5&gt;</w:t>
      </w:r>
      <w:r w:rsidR="00801B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01B85">
        <w:rPr>
          <w:sz w:val="28"/>
          <w:szCs w:val="28"/>
        </w:rPr>
        <w:t>предметом договора являлось проведение работ по определению</w:t>
      </w:r>
      <w:r w:rsidRPr="00971667" w:rsidR="00801B85">
        <w:rPr>
          <w:sz w:val="28"/>
          <w:szCs w:val="28"/>
        </w:rPr>
        <w:t xml:space="preserve"> стоимости восстановительного ремонта автомобиля марки </w:t>
      </w:r>
      <w:r w:rsidR="0033531D">
        <w:t>&lt;данные изъяты&gt;</w:t>
      </w:r>
      <w:r w:rsidR="00801B85">
        <w:rPr>
          <w:color w:val="auto"/>
          <w:sz w:val="28"/>
          <w:szCs w:val="28"/>
        </w:rPr>
        <w:t xml:space="preserve">, </w:t>
      </w:r>
      <w:r w:rsidRPr="000D6622" w:rsidR="00801B85">
        <w:rPr>
          <w:color w:val="auto"/>
          <w:sz w:val="28"/>
          <w:szCs w:val="28"/>
        </w:rPr>
        <w:t xml:space="preserve">государственный регистрационный знак </w:t>
      </w:r>
      <w:r w:rsidR="0033531D">
        <w:t>&lt;данные изъяты&gt;</w:t>
      </w:r>
      <w:r w:rsidR="00C42C06">
        <w:rPr>
          <w:rStyle w:val="1"/>
          <w:color w:val="auto"/>
          <w:sz w:val="28"/>
          <w:szCs w:val="28"/>
        </w:rPr>
        <w:t>, результат работ - соответствующее экспертное заключение</w:t>
      </w:r>
      <w:r w:rsidRPr="000D6622">
        <w:rPr>
          <w:rStyle w:val="1"/>
          <w:color w:val="auto"/>
          <w:sz w:val="28"/>
          <w:szCs w:val="28"/>
        </w:rPr>
        <w:t xml:space="preserve"> (л.д. </w:t>
      </w:r>
      <w:r w:rsidR="00801B85">
        <w:rPr>
          <w:rStyle w:val="1"/>
          <w:color w:val="auto"/>
          <w:sz w:val="28"/>
          <w:szCs w:val="28"/>
        </w:rPr>
        <w:t>188-189</w:t>
      </w:r>
      <w:r w:rsidRPr="000D6622">
        <w:rPr>
          <w:rStyle w:val="1"/>
          <w:color w:val="auto"/>
          <w:sz w:val="28"/>
          <w:szCs w:val="28"/>
        </w:rPr>
        <w:t>).</w:t>
      </w:r>
    </w:p>
    <w:p w:rsidR="00C42C06" w:rsidP="00962BD5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 В соответствии с п. 2.1 Д</w:t>
      </w:r>
      <w:r w:rsidRPr="000D6622">
        <w:rPr>
          <w:rStyle w:val="1"/>
          <w:color w:val="auto"/>
          <w:sz w:val="28"/>
          <w:szCs w:val="28"/>
        </w:rPr>
        <w:t>оговор</w:t>
      </w:r>
      <w:r w:rsidR="004917D4">
        <w:rPr>
          <w:rStyle w:val="1"/>
          <w:color w:val="auto"/>
          <w:sz w:val="28"/>
          <w:szCs w:val="28"/>
        </w:rPr>
        <w:t>а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№034/2018 на оказание услуг по оценке от 15.03.2018г. стоимость услуг по договору составляет 12 000 рублей.</w:t>
      </w:r>
    </w:p>
    <w:p w:rsidR="009504DA" w:rsidP="00962BD5">
      <w:pPr>
        <w:pStyle w:val="NoSpacing"/>
        <w:jc w:val="both"/>
        <w:rPr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Согласно акта сдачи-приемки работ №</w:t>
      </w:r>
      <w:r w:rsidR="0033531D">
        <w:t>&lt;данные изъяты&gt;</w:t>
      </w:r>
      <w:r>
        <w:rPr>
          <w:rStyle w:val="1"/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71667">
        <w:rPr>
          <w:sz w:val="28"/>
          <w:szCs w:val="28"/>
        </w:rPr>
        <w:t>Б</w:t>
      </w:r>
      <w:r>
        <w:rPr>
          <w:sz w:val="28"/>
          <w:szCs w:val="28"/>
        </w:rPr>
        <w:t xml:space="preserve">юро Оценки» в лице </w:t>
      </w:r>
      <w:r w:rsidR="0033531D">
        <w:t>&lt;данные изъяты&gt;</w:t>
      </w:r>
      <w:r>
        <w:rPr>
          <w:sz w:val="28"/>
          <w:szCs w:val="28"/>
        </w:rPr>
        <w:t xml:space="preserve"> </w:t>
      </w:r>
      <w:r w:rsidR="0033531D">
        <w:t>&lt;ФИО5&gt;</w:t>
      </w:r>
      <w:r>
        <w:rPr>
          <w:sz w:val="28"/>
          <w:szCs w:val="28"/>
        </w:rPr>
        <w:t xml:space="preserve"> сдало, а исте</w:t>
      </w:r>
      <w:r>
        <w:rPr>
          <w:sz w:val="28"/>
          <w:szCs w:val="28"/>
        </w:rPr>
        <w:t>ц приняла экспертное заключение, копия которого имеется в деле (</w:t>
      </w:r>
      <w:r>
        <w:rPr>
          <w:sz w:val="28"/>
          <w:szCs w:val="28"/>
        </w:rPr>
        <w:t>л</w:t>
      </w:r>
      <w:r>
        <w:rPr>
          <w:sz w:val="28"/>
          <w:szCs w:val="28"/>
        </w:rPr>
        <w:t>.д. 164 -185).</w:t>
      </w:r>
    </w:p>
    <w:p w:rsidR="00C42C06" w:rsidP="00962BD5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9105C8">
        <w:rPr>
          <w:sz w:val="28"/>
          <w:szCs w:val="28"/>
        </w:rPr>
        <w:t xml:space="preserve"> В акте </w:t>
      </w:r>
      <w:r w:rsidR="009105C8">
        <w:rPr>
          <w:rStyle w:val="1"/>
          <w:color w:val="auto"/>
          <w:sz w:val="28"/>
          <w:szCs w:val="28"/>
        </w:rPr>
        <w:t>сдачи-приемки работ №</w:t>
      </w:r>
      <w:r w:rsidR="0033531D">
        <w:t xml:space="preserve">&lt;данные </w:t>
      </w:r>
      <w:r w:rsidR="0033531D">
        <w:t>изъяты</w:t>
      </w:r>
      <w:r w:rsidR="0033531D">
        <w:t>&gt;</w:t>
      </w:r>
      <w:r w:rsidR="009105C8">
        <w:rPr>
          <w:rStyle w:val="1"/>
          <w:color w:val="auto"/>
          <w:sz w:val="28"/>
          <w:szCs w:val="28"/>
        </w:rPr>
        <w:t xml:space="preserve"> указано, что </w:t>
      </w:r>
      <w:r w:rsidR="009105C8">
        <w:rPr>
          <w:sz w:val="28"/>
          <w:szCs w:val="28"/>
        </w:rPr>
        <w:t>с</w:t>
      </w:r>
      <w:r>
        <w:rPr>
          <w:sz w:val="28"/>
          <w:szCs w:val="28"/>
        </w:rPr>
        <w:t>тоимость работ, сданных истцу, составила 12 000 рублей, работа выполнена полностью и в срок, истец по объему, качеству и сроку оказания услуг претензий не имеет</w:t>
      </w:r>
      <w:r>
        <w:rPr>
          <w:sz w:val="28"/>
          <w:szCs w:val="28"/>
        </w:rPr>
        <w:t xml:space="preserve"> (л.д. 190)</w:t>
      </w:r>
      <w:r>
        <w:rPr>
          <w:sz w:val="28"/>
          <w:szCs w:val="28"/>
        </w:rPr>
        <w:t>.</w:t>
      </w:r>
    </w:p>
    <w:p w:rsidR="00EE121C" w:rsidRPr="007663F3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sz w:val="28"/>
          <w:szCs w:val="28"/>
        </w:rPr>
        <w:t xml:space="preserve">          Факт оплаты истцом стоимости </w:t>
      </w:r>
      <w:r>
        <w:rPr>
          <w:rStyle w:val="1"/>
          <w:color w:val="auto"/>
          <w:sz w:val="28"/>
          <w:szCs w:val="28"/>
        </w:rPr>
        <w:t>оказан</w:t>
      </w:r>
      <w:r w:rsidR="009504DA">
        <w:rPr>
          <w:rStyle w:val="1"/>
          <w:color w:val="auto"/>
          <w:sz w:val="28"/>
          <w:szCs w:val="28"/>
        </w:rPr>
        <w:t>ных</w:t>
      </w:r>
      <w:r>
        <w:rPr>
          <w:rStyle w:val="1"/>
          <w:color w:val="auto"/>
          <w:sz w:val="28"/>
          <w:szCs w:val="28"/>
        </w:rPr>
        <w:t xml:space="preserve"> услуг по оценке</w:t>
      </w:r>
      <w:r w:rsidR="009504DA">
        <w:rPr>
          <w:rStyle w:val="1"/>
          <w:color w:val="auto"/>
          <w:sz w:val="28"/>
          <w:szCs w:val="28"/>
        </w:rPr>
        <w:t xml:space="preserve"> в размере 12 000 рублей подтверждается квитанцией от 15.03.2018г., копия которой имеется в деле, оригинал находится у ответчика (л.д. 191).</w:t>
      </w:r>
    </w:p>
    <w:p w:rsidR="00873B2C" w:rsidRPr="00873B2C" w:rsidP="000D6622">
      <w:pPr>
        <w:pStyle w:val="NoSpacing"/>
        <w:jc w:val="both"/>
        <w:rPr>
          <w:rStyle w:val="1"/>
          <w:bCs/>
          <w:color w:val="auto"/>
          <w:sz w:val="28"/>
          <w:szCs w:val="28"/>
        </w:rPr>
      </w:pPr>
      <w:r>
        <w:rPr>
          <w:rStyle w:val="1"/>
          <w:color w:val="FF0000"/>
          <w:sz w:val="28"/>
          <w:szCs w:val="28"/>
        </w:rPr>
        <w:t xml:space="preserve">          </w:t>
      </w:r>
      <w:r w:rsidRPr="000D6622">
        <w:rPr>
          <w:rStyle w:val="1"/>
          <w:color w:val="auto"/>
          <w:sz w:val="28"/>
          <w:szCs w:val="28"/>
        </w:rPr>
        <w:t xml:space="preserve">В соответствии с экспертным заключением от 15.03.2018 года, стоимость восстановительного ремонта </w:t>
      </w:r>
      <w:r w:rsidRPr="00971667">
        <w:rPr>
          <w:sz w:val="28"/>
          <w:szCs w:val="28"/>
        </w:rPr>
        <w:t xml:space="preserve">автомобиля марки </w:t>
      </w:r>
      <w:r w:rsidR="0033531D">
        <w:t>&lt;данные изъяты&gt;</w:t>
      </w:r>
      <w:r>
        <w:rPr>
          <w:color w:val="auto"/>
          <w:sz w:val="28"/>
          <w:szCs w:val="28"/>
        </w:rPr>
        <w:t xml:space="preserve">, </w:t>
      </w:r>
      <w:r w:rsidRPr="000D6622">
        <w:rPr>
          <w:color w:val="auto"/>
          <w:sz w:val="28"/>
          <w:szCs w:val="28"/>
        </w:rPr>
        <w:t xml:space="preserve">государственный регистрационный знак </w:t>
      </w:r>
      <w:r w:rsidR="0033531D">
        <w:t>&lt;данные изъяты&gt;</w:t>
      </w:r>
      <w:r w:rsidRPr="000D6622">
        <w:rPr>
          <w:color w:val="auto"/>
          <w:sz w:val="28"/>
          <w:szCs w:val="28"/>
        </w:rPr>
        <w:t xml:space="preserve"> </w:t>
      </w:r>
      <w:r w:rsidRPr="000D6622">
        <w:rPr>
          <w:rStyle w:val="1"/>
          <w:color w:val="auto"/>
          <w:sz w:val="28"/>
          <w:szCs w:val="28"/>
        </w:rPr>
        <w:t xml:space="preserve">с учетом износа составляет </w:t>
      </w:r>
      <w:r>
        <w:rPr>
          <w:rStyle w:val="1"/>
          <w:color w:val="auto"/>
          <w:sz w:val="28"/>
          <w:szCs w:val="28"/>
        </w:rPr>
        <w:t>18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rStyle w:val="1"/>
          <w:color w:val="auto"/>
          <w:sz w:val="28"/>
          <w:szCs w:val="28"/>
        </w:rPr>
        <w:t>300 рублей (</w:t>
      </w:r>
      <w:r>
        <w:rPr>
          <w:rStyle w:val="1"/>
          <w:color w:val="auto"/>
          <w:sz w:val="28"/>
          <w:szCs w:val="28"/>
        </w:rPr>
        <w:t>л</w:t>
      </w:r>
      <w:r>
        <w:rPr>
          <w:rStyle w:val="1"/>
          <w:color w:val="auto"/>
          <w:sz w:val="28"/>
          <w:szCs w:val="28"/>
        </w:rPr>
        <w:t>.д. 185</w:t>
      </w:r>
      <w:r w:rsidRPr="000D6622">
        <w:rPr>
          <w:rStyle w:val="1"/>
          <w:color w:val="auto"/>
          <w:sz w:val="28"/>
          <w:szCs w:val="28"/>
        </w:rPr>
        <w:t>).</w:t>
      </w:r>
    </w:p>
    <w:p w:rsidR="00992802" w:rsidP="00992802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 </w:t>
      </w:r>
      <w:r w:rsidR="00795FDC">
        <w:rPr>
          <w:bCs/>
          <w:color w:val="auto"/>
          <w:sz w:val="28"/>
          <w:szCs w:val="28"/>
        </w:rPr>
        <w:t>Заявление о страховом возмещении от 23.03.2020 г. (л.д. 20)</w:t>
      </w:r>
      <w:r w:rsidRPr="00795FDC" w:rsidR="00795FDC">
        <w:rPr>
          <w:bCs/>
          <w:color w:val="auto"/>
          <w:sz w:val="28"/>
          <w:szCs w:val="28"/>
        </w:rPr>
        <w:t xml:space="preserve"> </w:t>
      </w:r>
      <w:r w:rsidR="00795FDC">
        <w:rPr>
          <w:bCs/>
          <w:color w:val="auto"/>
          <w:sz w:val="28"/>
          <w:szCs w:val="28"/>
        </w:rPr>
        <w:t xml:space="preserve">с приложенными к нему документами получено ответчиком </w:t>
      </w:r>
      <w:r w:rsidR="00873B2C">
        <w:rPr>
          <w:bCs/>
          <w:color w:val="auto"/>
          <w:sz w:val="28"/>
          <w:szCs w:val="28"/>
        </w:rPr>
        <w:t xml:space="preserve">6 апреля 2020 года </w:t>
      </w:r>
      <w:r>
        <w:rPr>
          <w:bCs/>
          <w:color w:val="auto"/>
          <w:sz w:val="28"/>
          <w:szCs w:val="28"/>
        </w:rPr>
        <w:t>(л.д. 19-28)</w:t>
      </w:r>
      <w:r w:rsidR="00873B2C">
        <w:rPr>
          <w:bCs/>
          <w:color w:val="auto"/>
          <w:sz w:val="28"/>
          <w:szCs w:val="28"/>
        </w:rPr>
        <w:t>.</w:t>
      </w:r>
    </w:p>
    <w:p w:rsidR="00992802" w:rsidRPr="009504DA" w:rsidP="000D6622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bCs/>
          <w:color w:val="auto"/>
          <w:sz w:val="28"/>
          <w:szCs w:val="28"/>
        </w:rPr>
        <w:t xml:space="preserve">          </w:t>
      </w:r>
      <w:r w:rsidRPr="000D6622">
        <w:rPr>
          <w:rStyle w:val="1"/>
          <w:color w:val="auto"/>
          <w:sz w:val="28"/>
          <w:szCs w:val="28"/>
        </w:rPr>
        <w:t>Указанн</w:t>
      </w:r>
      <w:r>
        <w:rPr>
          <w:rStyle w:val="1"/>
          <w:color w:val="auto"/>
          <w:sz w:val="28"/>
          <w:szCs w:val="28"/>
        </w:rPr>
        <w:t>ое</w:t>
      </w:r>
      <w:r w:rsidRPr="000D6622">
        <w:rPr>
          <w:rStyle w:val="1"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>заявление о страховом возмещении от 23.03.2020 г. с приложенными к нему документами</w:t>
      </w:r>
      <w:r w:rsidRPr="000D6622">
        <w:rPr>
          <w:rStyle w:val="1"/>
          <w:color w:val="auto"/>
          <w:sz w:val="28"/>
          <w:szCs w:val="28"/>
        </w:rPr>
        <w:t xml:space="preserve"> направлен</w:t>
      </w:r>
      <w:r>
        <w:rPr>
          <w:rStyle w:val="1"/>
          <w:color w:val="auto"/>
          <w:sz w:val="28"/>
          <w:szCs w:val="28"/>
        </w:rPr>
        <w:t>о</w:t>
      </w:r>
      <w:r w:rsidRPr="000D6622">
        <w:rPr>
          <w:rStyle w:val="1"/>
          <w:color w:val="auto"/>
          <w:sz w:val="28"/>
          <w:szCs w:val="28"/>
        </w:rPr>
        <w:t xml:space="preserve"> в адрес ответчика почтовым отправлением, стоимость которого, </w:t>
      </w:r>
      <w:r w:rsidRPr="000D6622">
        <w:rPr>
          <w:rStyle w:val="1"/>
          <w:color w:val="auto"/>
          <w:sz w:val="28"/>
          <w:szCs w:val="28"/>
        </w:rPr>
        <w:t>согласно</w:t>
      </w:r>
      <w:r w:rsidRPr="000D6622">
        <w:rPr>
          <w:rStyle w:val="1"/>
          <w:color w:val="auto"/>
          <w:sz w:val="28"/>
          <w:szCs w:val="28"/>
        </w:rPr>
        <w:t xml:space="preserve"> кассового чека от 2</w:t>
      </w:r>
      <w:r w:rsidR="008E3E3E">
        <w:rPr>
          <w:rStyle w:val="1"/>
          <w:color w:val="auto"/>
          <w:sz w:val="28"/>
          <w:szCs w:val="28"/>
        </w:rPr>
        <w:t>4</w:t>
      </w:r>
      <w:r w:rsidRPr="000D6622">
        <w:rPr>
          <w:rStyle w:val="1"/>
          <w:color w:val="auto"/>
          <w:sz w:val="28"/>
          <w:szCs w:val="28"/>
        </w:rPr>
        <w:t>.03.20</w:t>
      </w:r>
      <w:r w:rsidR="008E3E3E">
        <w:rPr>
          <w:rStyle w:val="1"/>
          <w:color w:val="auto"/>
          <w:sz w:val="28"/>
          <w:szCs w:val="28"/>
        </w:rPr>
        <w:t>20</w:t>
      </w:r>
      <w:r w:rsidRPr="000D6622">
        <w:rPr>
          <w:rStyle w:val="1"/>
          <w:color w:val="auto"/>
          <w:sz w:val="28"/>
          <w:szCs w:val="28"/>
        </w:rPr>
        <w:t xml:space="preserve"> года</w:t>
      </w:r>
      <w:r w:rsidR="005C2D1D">
        <w:rPr>
          <w:rStyle w:val="1"/>
          <w:color w:val="auto"/>
          <w:sz w:val="28"/>
          <w:szCs w:val="28"/>
        </w:rPr>
        <w:t>,</w:t>
      </w:r>
      <w:r w:rsidRPr="000D6622">
        <w:rPr>
          <w:rStyle w:val="1"/>
          <w:color w:val="auto"/>
          <w:sz w:val="28"/>
          <w:szCs w:val="28"/>
        </w:rPr>
        <w:t xml:space="preserve"> составила </w:t>
      </w:r>
      <w:r w:rsidR="008E3E3E">
        <w:rPr>
          <w:rStyle w:val="1"/>
          <w:color w:val="auto"/>
          <w:sz w:val="28"/>
          <w:szCs w:val="28"/>
        </w:rPr>
        <w:t>357</w:t>
      </w:r>
      <w:r w:rsidRPr="000D6622">
        <w:rPr>
          <w:rStyle w:val="1"/>
          <w:color w:val="auto"/>
          <w:sz w:val="28"/>
          <w:szCs w:val="28"/>
        </w:rPr>
        <w:t xml:space="preserve"> рублей </w:t>
      </w:r>
      <w:r w:rsidR="008E3E3E">
        <w:rPr>
          <w:rStyle w:val="1"/>
          <w:color w:val="auto"/>
          <w:sz w:val="28"/>
          <w:szCs w:val="28"/>
        </w:rPr>
        <w:t>6</w:t>
      </w:r>
      <w:r w:rsidRPr="000D6622">
        <w:rPr>
          <w:rStyle w:val="1"/>
          <w:color w:val="auto"/>
          <w:sz w:val="28"/>
          <w:szCs w:val="28"/>
        </w:rPr>
        <w:t xml:space="preserve">0 копеек (л.д. </w:t>
      </w:r>
      <w:r w:rsidR="008E3E3E">
        <w:rPr>
          <w:rStyle w:val="1"/>
          <w:color w:val="auto"/>
          <w:sz w:val="28"/>
          <w:szCs w:val="28"/>
        </w:rPr>
        <w:t>26</w:t>
      </w:r>
      <w:r w:rsidRPr="000D6622">
        <w:rPr>
          <w:rStyle w:val="1"/>
          <w:color w:val="auto"/>
          <w:sz w:val="28"/>
          <w:szCs w:val="28"/>
        </w:rPr>
        <w:t>).</w:t>
      </w:r>
    </w:p>
    <w:p w:rsidR="003D61AA" w:rsidP="000D66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73B2C">
        <w:rPr>
          <w:sz w:val="28"/>
          <w:szCs w:val="28"/>
        </w:rPr>
        <w:t xml:space="preserve">14 апреля </w:t>
      </w:r>
      <w:r w:rsidRPr="00297FC9" w:rsidR="005A5FF5">
        <w:rPr>
          <w:sz w:val="28"/>
          <w:szCs w:val="28"/>
        </w:rPr>
        <w:t xml:space="preserve">2020 года </w:t>
      </w:r>
      <w:r w:rsidR="005A5FF5">
        <w:rPr>
          <w:sz w:val="28"/>
          <w:szCs w:val="28"/>
        </w:rPr>
        <w:t>о</w:t>
      </w:r>
      <w:r w:rsidRPr="00297FC9" w:rsidR="005A5FF5">
        <w:rPr>
          <w:sz w:val="28"/>
          <w:szCs w:val="28"/>
        </w:rPr>
        <w:t>тветчик произвел</w:t>
      </w:r>
      <w:r w:rsidR="00795FDC">
        <w:rPr>
          <w:sz w:val="28"/>
          <w:szCs w:val="28"/>
        </w:rPr>
        <w:t xml:space="preserve"> страховую</w:t>
      </w:r>
      <w:r w:rsidRPr="00297FC9" w:rsidR="005A5FF5">
        <w:rPr>
          <w:sz w:val="28"/>
          <w:szCs w:val="28"/>
        </w:rPr>
        <w:t xml:space="preserve"> выплату в размере 25 102 рубл</w:t>
      </w:r>
      <w:r w:rsidR="00977436">
        <w:rPr>
          <w:sz w:val="28"/>
          <w:szCs w:val="28"/>
        </w:rPr>
        <w:t>я</w:t>
      </w:r>
      <w:r w:rsidR="00072C12">
        <w:rPr>
          <w:sz w:val="28"/>
          <w:szCs w:val="28"/>
        </w:rPr>
        <w:t xml:space="preserve"> (л.д. 120)</w:t>
      </w:r>
      <w:r w:rsidRPr="00297FC9" w:rsidR="005A5FF5">
        <w:rPr>
          <w:sz w:val="28"/>
          <w:szCs w:val="28"/>
        </w:rPr>
        <w:t xml:space="preserve">. </w:t>
      </w:r>
    </w:p>
    <w:p w:rsidR="003D61AA" w:rsidP="000D6622">
      <w:pPr>
        <w:pStyle w:val="NoSpacing"/>
        <w:jc w:val="both"/>
        <w:rPr>
          <w:rStyle w:val="a"/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97FC9" w:rsidR="005A5FF5">
        <w:rPr>
          <w:sz w:val="28"/>
          <w:szCs w:val="28"/>
        </w:rPr>
        <w:t>Согласно страхов</w:t>
      </w:r>
      <w:r w:rsidR="005A5FF5">
        <w:rPr>
          <w:sz w:val="28"/>
          <w:szCs w:val="28"/>
        </w:rPr>
        <w:t>ому акту</w:t>
      </w:r>
      <w:r>
        <w:rPr>
          <w:sz w:val="28"/>
          <w:szCs w:val="28"/>
        </w:rPr>
        <w:t xml:space="preserve"> ответчик</w:t>
      </w:r>
      <w:r w:rsidRPr="00297FC9" w:rsidR="005A5F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полностью </w:t>
      </w:r>
      <w:r w:rsidRPr="00297FC9" w:rsidR="005A5FF5">
        <w:rPr>
          <w:sz w:val="28"/>
          <w:szCs w:val="28"/>
        </w:rPr>
        <w:t xml:space="preserve">выплатил </w:t>
      </w:r>
      <w:r>
        <w:rPr>
          <w:sz w:val="28"/>
          <w:szCs w:val="28"/>
        </w:rPr>
        <w:t xml:space="preserve">сумму </w:t>
      </w:r>
      <w:r w:rsidRPr="00297FC9" w:rsidR="005A5FF5">
        <w:rPr>
          <w:sz w:val="28"/>
          <w:szCs w:val="28"/>
        </w:rPr>
        <w:t>ущерб</w:t>
      </w:r>
      <w:r>
        <w:rPr>
          <w:sz w:val="28"/>
          <w:szCs w:val="28"/>
        </w:rPr>
        <w:t>а</w:t>
      </w:r>
      <w:r w:rsidR="00DD5C26">
        <w:rPr>
          <w:sz w:val="28"/>
          <w:szCs w:val="28"/>
        </w:rPr>
        <w:t>, причинённого</w:t>
      </w:r>
      <w:r w:rsidRPr="00297FC9" w:rsidR="005A5FF5">
        <w:rPr>
          <w:sz w:val="28"/>
          <w:szCs w:val="28"/>
        </w:rPr>
        <w:t xml:space="preserve"> транспортному средству</w:t>
      </w:r>
      <w:r w:rsidR="00DD5C26">
        <w:rPr>
          <w:sz w:val="28"/>
          <w:szCs w:val="28"/>
        </w:rPr>
        <w:t>,</w:t>
      </w:r>
      <w:r w:rsidRPr="00297FC9" w:rsidR="005A5FF5">
        <w:rPr>
          <w:sz w:val="28"/>
          <w:szCs w:val="28"/>
        </w:rPr>
        <w:t xml:space="preserve"> в размере 18 300 рублей, </w:t>
      </w:r>
      <w:r>
        <w:rPr>
          <w:sz w:val="28"/>
          <w:szCs w:val="28"/>
        </w:rPr>
        <w:t xml:space="preserve">а также </w:t>
      </w:r>
      <w:r w:rsidR="00281F6E">
        <w:rPr>
          <w:sz w:val="28"/>
          <w:szCs w:val="28"/>
        </w:rPr>
        <w:t>выплатил</w:t>
      </w:r>
      <w:r>
        <w:rPr>
          <w:sz w:val="28"/>
          <w:szCs w:val="28"/>
        </w:rPr>
        <w:t xml:space="preserve"> </w:t>
      </w:r>
      <w:r w:rsidR="00795FDC">
        <w:rPr>
          <w:sz w:val="28"/>
          <w:szCs w:val="28"/>
        </w:rPr>
        <w:t>часть от 12 000 рублей</w:t>
      </w:r>
      <w:r w:rsidR="00C256EE">
        <w:rPr>
          <w:sz w:val="28"/>
          <w:szCs w:val="28"/>
        </w:rPr>
        <w:t>,</w:t>
      </w:r>
      <w:r w:rsidR="00795FDC">
        <w:rPr>
          <w:sz w:val="28"/>
          <w:szCs w:val="28"/>
        </w:rPr>
        <w:t xml:space="preserve"> требуемых истцом в счет возмещения стоимости оценки, а именно </w:t>
      </w:r>
      <w:r>
        <w:rPr>
          <w:sz w:val="28"/>
          <w:szCs w:val="28"/>
        </w:rPr>
        <w:t xml:space="preserve">сумму </w:t>
      </w:r>
      <w:r w:rsidRPr="00297FC9" w:rsidR="005A5FF5">
        <w:rPr>
          <w:sz w:val="28"/>
          <w:szCs w:val="28"/>
        </w:rPr>
        <w:t xml:space="preserve">в размере </w:t>
      </w:r>
      <w:r w:rsidR="005A5FF5">
        <w:rPr>
          <w:sz w:val="28"/>
          <w:szCs w:val="28"/>
        </w:rPr>
        <w:t>6 802</w:t>
      </w:r>
      <w:r w:rsidRPr="00297FC9" w:rsidR="005A5FF5">
        <w:rPr>
          <w:sz w:val="28"/>
          <w:szCs w:val="28"/>
        </w:rPr>
        <w:t xml:space="preserve"> рубл</w:t>
      </w:r>
      <w:r w:rsidR="000A63D6">
        <w:rPr>
          <w:sz w:val="28"/>
          <w:szCs w:val="28"/>
        </w:rPr>
        <w:t>я</w:t>
      </w:r>
      <w:r w:rsidR="00795FDC">
        <w:rPr>
          <w:sz w:val="28"/>
          <w:szCs w:val="28"/>
        </w:rPr>
        <w:t xml:space="preserve"> в качестве</w:t>
      </w:r>
      <w:r w:rsidR="00DD5C26">
        <w:rPr>
          <w:sz w:val="28"/>
          <w:szCs w:val="28"/>
        </w:rPr>
        <w:t xml:space="preserve"> </w:t>
      </w:r>
      <w:r w:rsidR="00795FDC">
        <w:rPr>
          <w:sz w:val="28"/>
          <w:szCs w:val="28"/>
        </w:rPr>
        <w:t>дополнительно понесенных расходов и оплаченных услуг</w:t>
      </w:r>
      <w:r w:rsidRPr="00297FC9" w:rsidR="00795FDC">
        <w:rPr>
          <w:sz w:val="28"/>
          <w:szCs w:val="28"/>
        </w:rPr>
        <w:t xml:space="preserve"> </w:t>
      </w:r>
      <w:r w:rsidR="00DD5C26">
        <w:rPr>
          <w:sz w:val="28"/>
          <w:szCs w:val="28"/>
        </w:rPr>
        <w:t>(л.д. 30)</w:t>
      </w:r>
      <w:r w:rsidRPr="00297FC9" w:rsidR="005A5FF5">
        <w:rPr>
          <w:rStyle w:val="a"/>
          <w:b w:val="0"/>
          <w:sz w:val="28"/>
          <w:szCs w:val="28"/>
        </w:rPr>
        <w:t>.</w:t>
      </w:r>
    </w:p>
    <w:p w:rsidR="00CA3361" w:rsidRPr="007E7697" w:rsidP="000D6622">
      <w:pPr>
        <w:pStyle w:val="NoSpacing"/>
        <w:jc w:val="both"/>
        <w:rPr>
          <w:rStyle w:val="a"/>
          <w:b w:val="0"/>
          <w:color w:val="auto"/>
          <w:sz w:val="28"/>
          <w:szCs w:val="28"/>
        </w:rPr>
      </w:pPr>
      <w:r w:rsidRPr="00C2615B">
        <w:rPr>
          <w:color w:val="FF0000"/>
          <w:sz w:val="28"/>
          <w:szCs w:val="28"/>
        </w:rPr>
        <w:t xml:space="preserve">         </w:t>
      </w:r>
      <w:r w:rsidRPr="007E7697">
        <w:rPr>
          <w:color w:val="auto"/>
          <w:sz w:val="28"/>
          <w:szCs w:val="28"/>
        </w:rPr>
        <w:t xml:space="preserve">Таким образом, ответчик полностью согласился с результатом самостоятельно организованной потерпевшим (истцом) независимой экспертизы (оценки) и принял указанный в ней размер ущерба </w:t>
      </w:r>
      <w:r w:rsidRPr="007E7697" w:rsidR="00C256EE">
        <w:rPr>
          <w:color w:val="auto"/>
          <w:sz w:val="28"/>
          <w:szCs w:val="28"/>
        </w:rPr>
        <w:t xml:space="preserve">автомобилю </w:t>
      </w:r>
      <w:r w:rsidRPr="007E7697">
        <w:rPr>
          <w:color w:val="auto"/>
          <w:sz w:val="28"/>
          <w:szCs w:val="28"/>
        </w:rPr>
        <w:t>для определения размера страховой выплаты</w:t>
      </w:r>
      <w:r w:rsidR="00761C6C">
        <w:rPr>
          <w:color w:val="auto"/>
          <w:sz w:val="28"/>
          <w:szCs w:val="28"/>
        </w:rPr>
        <w:t>, перечисленной впоследствии истцу в полном объёме</w:t>
      </w:r>
      <w:r w:rsidRPr="007E7697">
        <w:rPr>
          <w:color w:val="auto"/>
          <w:sz w:val="28"/>
          <w:szCs w:val="28"/>
        </w:rPr>
        <w:t>.</w:t>
      </w:r>
    </w:p>
    <w:p w:rsidR="005A5FF5" w:rsidP="000D6622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A78D1">
        <w:rPr>
          <w:sz w:val="28"/>
          <w:szCs w:val="28"/>
        </w:rPr>
        <w:t>З</w:t>
      </w:r>
      <w:r w:rsidRPr="004130BF" w:rsidR="002A78D1">
        <w:rPr>
          <w:sz w:val="28"/>
          <w:szCs w:val="28"/>
        </w:rPr>
        <w:t xml:space="preserve">аявление (претензия) с требованием произвести </w:t>
      </w:r>
      <w:r w:rsidR="002A78D1">
        <w:rPr>
          <w:sz w:val="28"/>
          <w:szCs w:val="28"/>
        </w:rPr>
        <w:t xml:space="preserve">доплату </w:t>
      </w:r>
      <w:r w:rsidRPr="004130BF" w:rsidR="002A78D1">
        <w:rPr>
          <w:sz w:val="28"/>
          <w:szCs w:val="28"/>
        </w:rPr>
        <w:t>невыплаченн</w:t>
      </w:r>
      <w:r w:rsidR="002A78D1">
        <w:rPr>
          <w:sz w:val="28"/>
          <w:szCs w:val="28"/>
        </w:rPr>
        <w:t>ой</w:t>
      </w:r>
      <w:r w:rsidRPr="004130BF" w:rsidR="002A78D1">
        <w:rPr>
          <w:sz w:val="28"/>
          <w:szCs w:val="28"/>
        </w:rPr>
        <w:t xml:space="preserve"> част</w:t>
      </w:r>
      <w:r w:rsidR="002A78D1">
        <w:rPr>
          <w:sz w:val="28"/>
          <w:szCs w:val="28"/>
        </w:rPr>
        <w:t>и</w:t>
      </w:r>
      <w:r w:rsidRPr="004130BF" w:rsidR="002A78D1">
        <w:rPr>
          <w:sz w:val="28"/>
          <w:szCs w:val="28"/>
        </w:rPr>
        <w:t xml:space="preserve"> убытков по оплате услуг оценщика</w:t>
      </w:r>
      <w:r w:rsidR="002A78D1">
        <w:rPr>
          <w:sz w:val="28"/>
          <w:szCs w:val="28"/>
        </w:rPr>
        <w:t xml:space="preserve">  в размере 5 198 рублей (л.д. 121)</w:t>
      </w:r>
      <w:r w:rsidRPr="004130BF" w:rsidR="002A78D1">
        <w:rPr>
          <w:sz w:val="28"/>
          <w:szCs w:val="28"/>
        </w:rPr>
        <w:t xml:space="preserve"> получено </w:t>
      </w:r>
      <w:r w:rsidR="002A78D1">
        <w:rPr>
          <w:sz w:val="28"/>
          <w:szCs w:val="28"/>
        </w:rPr>
        <w:t>о</w:t>
      </w:r>
      <w:r w:rsidRPr="004130BF" w:rsidR="002A78D1">
        <w:rPr>
          <w:sz w:val="28"/>
          <w:szCs w:val="28"/>
        </w:rPr>
        <w:t xml:space="preserve">тветчиком </w:t>
      </w:r>
      <w:r w:rsidRPr="004130BF">
        <w:rPr>
          <w:sz w:val="28"/>
          <w:szCs w:val="28"/>
        </w:rPr>
        <w:t>13.05.2020 года</w:t>
      </w:r>
      <w:r w:rsidR="002A78D1">
        <w:rPr>
          <w:sz w:val="28"/>
          <w:szCs w:val="28"/>
        </w:rPr>
        <w:t xml:space="preserve"> (34-36)</w:t>
      </w:r>
      <w:r w:rsidRPr="004130BF">
        <w:rPr>
          <w:sz w:val="28"/>
          <w:szCs w:val="28"/>
        </w:rPr>
        <w:t>.</w:t>
      </w:r>
    </w:p>
    <w:p w:rsidR="002A78D1" w:rsidRPr="002A78D1" w:rsidP="00BC58A2">
      <w:pPr>
        <w:pStyle w:val="NoSpacing"/>
        <w:jc w:val="both"/>
        <w:rPr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 </w:t>
      </w:r>
      <w:r w:rsidRPr="002A78D1">
        <w:rPr>
          <w:color w:val="auto"/>
          <w:sz w:val="28"/>
          <w:szCs w:val="28"/>
        </w:rPr>
        <w:t>Расходы истца на отправление заявления (претензии) ответчику почтой составили 85 рублей, что подтверждено копией квитанции, имеющейся в деле (л.д. 34).</w:t>
      </w:r>
    </w:p>
    <w:p w:rsidR="005A5FF5" w:rsidP="00BC58A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</w:t>
      </w:r>
      <w:r w:rsidR="00BC58A2">
        <w:rPr>
          <w:rStyle w:val="1"/>
          <w:color w:val="auto"/>
          <w:sz w:val="28"/>
          <w:szCs w:val="28"/>
        </w:rPr>
        <w:t>Письмом ответчика от 21.05.2020</w:t>
      </w:r>
      <w:r>
        <w:rPr>
          <w:rStyle w:val="1"/>
          <w:color w:val="auto"/>
          <w:sz w:val="28"/>
          <w:szCs w:val="28"/>
        </w:rPr>
        <w:t xml:space="preserve"> </w:t>
      </w:r>
      <w:r w:rsidR="00BC58A2">
        <w:rPr>
          <w:rStyle w:val="1"/>
          <w:color w:val="auto"/>
          <w:sz w:val="28"/>
          <w:szCs w:val="28"/>
        </w:rPr>
        <w:t>год</w:t>
      </w:r>
      <w:r>
        <w:rPr>
          <w:rStyle w:val="1"/>
          <w:color w:val="auto"/>
          <w:sz w:val="28"/>
          <w:szCs w:val="28"/>
        </w:rPr>
        <w:t>а</w:t>
      </w:r>
      <w:r w:rsidR="00BC58A2">
        <w:rPr>
          <w:rStyle w:val="1"/>
          <w:color w:val="auto"/>
          <w:sz w:val="28"/>
          <w:szCs w:val="28"/>
        </w:rPr>
        <w:t xml:space="preserve"> заявление (претензия) истца оставлен</w:t>
      </w:r>
      <w:r>
        <w:rPr>
          <w:rStyle w:val="1"/>
          <w:color w:val="auto"/>
          <w:sz w:val="28"/>
          <w:szCs w:val="28"/>
        </w:rPr>
        <w:t>о</w:t>
      </w:r>
      <w:r w:rsidR="00BC58A2">
        <w:rPr>
          <w:rStyle w:val="1"/>
          <w:color w:val="auto"/>
          <w:sz w:val="28"/>
          <w:szCs w:val="28"/>
        </w:rPr>
        <w:t xml:space="preserve"> без удовлетворения (л.д. 123).</w:t>
      </w:r>
    </w:p>
    <w:p w:rsidR="005A5FF5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>
        <w:rPr>
          <w:rStyle w:val="1"/>
          <w:color w:val="auto"/>
          <w:sz w:val="28"/>
          <w:szCs w:val="28"/>
        </w:rPr>
        <w:t xml:space="preserve">           Решением службы финансового уполномоченного от 10 июня 2020 года истцу отказано в удовлетворении требования о взыскании с ответчика расходов на проведение независимой экспертизы (л.д.126-130).</w:t>
      </w:r>
    </w:p>
    <w:p w:rsidR="000D6622" w:rsidRPr="00E51FDE" w:rsidP="000D6622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0D6622">
        <w:rPr>
          <w:rStyle w:val="1"/>
          <w:color w:val="auto"/>
          <w:sz w:val="28"/>
          <w:szCs w:val="28"/>
        </w:rPr>
        <w:t xml:space="preserve">           </w:t>
      </w:r>
      <w:r w:rsidR="00CC60EB">
        <w:rPr>
          <w:rStyle w:val="1"/>
          <w:color w:val="auto"/>
          <w:sz w:val="28"/>
          <w:szCs w:val="28"/>
        </w:rPr>
        <w:t>Учитывая вышеизложенное</w:t>
      </w:r>
      <w:r w:rsidRPr="000D6622">
        <w:rPr>
          <w:rStyle w:val="1"/>
          <w:color w:val="auto"/>
          <w:sz w:val="28"/>
          <w:szCs w:val="28"/>
        </w:rPr>
        <w:t xml:space="preserve">, суд приходит к выводу о том, что ответчик в предусмотренном законом досудебном порядке урегулирования спора в полной мере не исполнил обязательство по выплате </w:t>
      </w:r>
      <w:r w:rsidR="00E51FDE">
        <w:rPr>
          <w:rStyle w:val="1"/>
          <w:color w:val="auto"/>
          <w:sz w:val="28"/>
          <w:szCs w:val="28"/>
        </w:rPr>
        <w:t xml:space="preserve">истцу </w:t>
      </w:r>
      <w:r w:rsidR="00E51FDE">
        <w:rPr>
          <w:sz w:val="28"/>
          <w:szCs w:val="28"/>
          <w:shd w:val="clear" w:color="auto" w:fill="FFFFFF"/>
        </w:rPr>
        <w:t xml:space="preserve">части убытков по оплате им услуг за проведение оценки поврежденного транспортного средства, а именно в </w:t>
      </w:r>
      <w:r w:rsidRPr="007E4FBA" w:rsidR="00E51FDE">
        <w:rPr>
          <w:sz w:val="28"/>
          <w:szCs w:val="28"/>
        </w:rPr>
        <w:t>размер</w:t>
      </w:r>
      <w:r w:rsidRPr="000277B1" w:rsidR="00E51FDE">
        <w:rPr>
          <w:color w:val="auto"/>
          <w:sz w:val="28"/>
          <w:szCs w:val="28"/>
        </w:rPr>
        <w:t>е 5 198 рублей</w:t>
      </w:r>
      <w:r w:rsidRPr="000277B1">
        <w:rPr>
          <w:rStyle w:val="1"/>
          <w:color w:val="auto"/>
          <w:sz w:val="28"/>
          <w:szCs w:val="28"/>
        </w:rPr>
        <w:t>, в силу чего исковые требования в части взыскания указанн</w:t>
      </w:r>
      <w:r w:rsidRPr="000277B1" w:rsidR="00E51FDE">
        <w:rPr>
          <w:rStyle w:val="1"/>
          <w:color w:val="auto"/>
          <w:sz w:val="28"/>
          <w:szCs w:val="28"/>
        </w:rPr>
        <w:t>ой</w:t>
      </w:r>
      <w:r w:rsidRPr="000277B1">
        <w:rPr>
          <w:rStyle w:val="1"/>
          <w:color w:val="auto"/>
          <w:sz w:val="28"/>
          <w:szCs w:val="28"/>
        </w:rPr>
        <w:t xml:space="preserve"> сумм</w:t>
      </w:r>
      <w:r w:rsidRPr="000277B1" w:rsidR="00E51FDE">
        <w:rPr>
          <w:rStyle w:val="1"/>
          <w:color w:val="auto"/>
          <w:sz w:val="28"/>
          <w:szCs w:val="28"/>
        </w:rPr>
        <w:t>ы</w:t>
      </w:r>
      <w:r w:rsidRPr="000277B1">
        <w:rPr>
          <w:rStyle w:val="1"/>
          <w:color w:val="auto"/>
          <w:sz w:val="28"/>
          <w:szCs w:val="28"/>
        </w:rPr>
        <w:t xml:space="preserve"> с ответчика обоснованы и подлежат</w:t>
      </w:r>
      <w:r w:rsidRPr="000277B1">
        <w:rPr>
          <w:rStyle w:val="1"/>
          <w:color w:val="auto"/>
          <w:sz w:val="28"/>
          <w:szCs w:val="28"/>
        </w:rPr>
        <w:t xml:space="preserve"> удовлетворению.</w:t>
      </w:r>
    </w:p>
    <w:p w:rsidR="00E11F0F" w:rsidRPr="000277B1" w:rsidP="00E11F0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D6622">
        <w:rPr>
          <w:rStyle w:val="a"/>
          <w:b w:val="0"/>
          <w:sz w:val="28"/>
          <w:szCs w:val="28"/>
        </w:rPr>
        <w:t xml:space="preserve">         </w:t>
      </w:r>
      <w:r w:rsidRPr="000D6622">
        <w:rPr>
          <w:rStyle w:val="a"/>
          <w:b w:val="0"/>
          <w:sz w:val="28"/>
          <w:szCs w:val="28"/>
        </w:rPr>
        <w:t xml:space="preserve">Довод возражений ответчика о </w:t>
      </w:r>
      <w:r w:rsidR="00E51FDE">
        <w:rPr>
          <w:rStyle w:val="a"/>
          <w:b w:val="0"/>
          <w:sz w:val="28"/>
          <w:szCs w:val="28"/>
        </w:rPr>
        <w:t>том, что стоимость услуг по оценке поврежденного автомобиля истца была завышена,</w:t>
      </w:r>
      <w:r w:rsidRPr="000D6622">
        <w:rPr>
          <w:rStyle w:val="a"/>
          <w:b w:val="0"/>
          <w:sz w:val="28"/>
          <w:szCs w:val="28"/>
        </w:rPr>
        <w:t xml:space="preserve"> не может быть принят судом в связи с </w:t>
      </w:r>
      <w:r w:rsidR="0009795A">
        <w:rPr>
          <w:rStyle w:val="a"/>
          <w:b w:val="0"/>
          <w:sz w:val="28"/>
          <w:szCs w:val="28"/>
        </w:rPr>
        <w:t xml:space="preserve">тем, что в заключении </w:t>
      </w:r>
      <w:r w:rsidR="00BE0600">
        <w:t>&lt;данные изъяты&gt;</w:t>
      </w:r>
      <w:r w:rsidR="0009795A">
        <w:rPr>
          <w:rStyle w:val="a"/>
          <w:b w:val="0"/>
          <w:sz w:val="28"/>
          <w:szCs w:val="28"/>
        </w:rPr>
        <w:t>, на которое ссылается представитель ответчика (л.д. 195-197, 201) и финансовый уполномоченный в своем решении (л.д. 129), отображена лишь среднерыночная стоимость услуг за оформление экспертного заключения независимой технической экспертизы по</w:t>
      </w:r>
      <w:r w:rsidR="0009795A">
        <w:rPr>
          <w:rStyle w:val="a"/>
          <w:b w:val="0"/>
          <w:sz w:val="28"/>
          <w:szCs w:val="28"/>
        </w:rPr>
        <w:t xml:space="preserve"> ОСАГО</w:t>
      </w:r>
      <w:r w:rsidR="009F68C3">
        <w:rPr>
          <w:rStyle w:val="a"/>
          <w:b w:val="0"/>
          <w:sz w:val="28"/>
          <w:szCs w:val="28"/>
        </w:rPr>
        <w:t xml:space="preserve">. </w:t>
      </w:r>
      <w:r w:rsidRPr="000277B1" w:rsidR="009F68C3">
        <w:rPr>
          <w:rStyle w:val="a"/>
          <w:b w:val="0"/>
          <w:sz w:val="28"/>
          <w:szCs w:val="28"/>
        </w:rPr>
        <w:t>Указанное заключение</w:t>
      </w:r>
      <w:r w:rsidRPr="000277B1" w:rsidR="0009795A">
        <w:rPr>
          <w:rStyle w:val="a"/>
          <w:b w:val="0"/>
          <w:sz w:val="28"/>
          <w:szCs w:val="28"/>
        </w:rPr>
        <w:t xml:space="preserve"> </w:t>
      </w:r>
      <w:r w:rsidRPr="000277B1">
        <w:rPr>
          <w:rFonts w:eastAsiaTheme="minorHAnsi"/>
          <w:sz w:val="28"/>
          <w:szCs w:val="28"/>
          <w:lang w:eastAsia="en-US"/>
        </w:rPr>
        <w:t xml:space="preserve">составлено в результате исследования рынка соответствующих услуг вне рамок настоящего судебного разбирательства, и поэтому </w:t>
      </w:r>
      <w:r w:rsidRPr="000277B1" w:rsidR="00463D52">
        <w:rPr>
          <w:rFonts w:eastAsiaTheme="minorHAnsi"/>
          <w:sz w:val="28"/>
          <w:szCs w:val="28"/>
          <w:lang w:eastAsia="en-US"/>
        </w:rPr>
        <w:t>отображ</w:t>
      </w:r>
      <w:r w:rsidRPr="000277B1" w:rsidR="000277B1">
        <w:rPr>
          <w:rFonts w:eastAsiaTheme="minorHAnsi"/>
          <w:sz w:val="28"/>
          <w:szCs w:val="28"/>
          <w:lang w:eastAsia="en-US"/>
        </w:rPr>
        <w:t>ё</w:t>
      </w:r>
      <w:r w:rsidRPr="000277B1" w:rsidR="00463D52">
        <w:rPr>
          <w:rFonts w:eastAsiaTheme="minorHAnsi"/>
          <w:sz w:val="28"/>
          <w:szCs w:val="28"/>
          <w:lang w:eastAsia="en-US"/>
        </w:rPr>
        <w:t>нный в нём</w:t>
      </w:r>
      <w:r w:rsidRPr="000277B1" w:rsidR="007663F3">
        <w:rPr>
          <w:rFonts w:eastAsiaTheme="minorHAnsi"/>
          <w:sz w:val="28"/>
          <w:szCs w:val="28"/>
          <w:lang w:eastAsia="en-US"/>
        </w:rPr>
        <w:t xml:space="preserve"> размер</w:t>
      </w:r>
      <w:r w:rsidRPr="000277B1" w:rsidR="00463D52">
        <w:rPr>
          <w:rFonts w:eastAsiaTheme="minorHAnsi"/>
          <w:sz w:val="28"/>
          <w:szCs w:val="28"/>
          <w:lang w:eastAsia="en-US"/>
        </w:rPr>
        <w:t xml:space="preserve"> средней стоимости услуг не может быть применен</w:t>
      </w:r>
      <w:r w:rsidRPr="000277B1">
        <w:rPr>
          <w:rFonts w:eastAsiaTheme="minorHAnsi"/>
          <w:sz w:val="28"/>
          <w:szCs w:val="28"/>
          <w:lang w:eastAsia="en-US"/>
        </w:rPr>
        <w:t xml:space="preserve"> в рассматриваемой ситуации, как надлежащ</w:t>
      </w:r>
      <w:r w:rsidRPr="000277B1" w:rsidR="00463D52">
        <w:rPr>
          <w:rFonts w:eastAsiaTheme="minorHAnsi"/>
          <w:sz w:val="28"/>
          <w:szCs w:val="28"/>
          <w:lang w:eastAsia="en-US"/>
        </w:rPr>
        <w:t>ий</w:t>
      </w:r>
      <w:r w:rsidRPr="000277B1">
        <w:rPr>
          <w:rFonts w:eastAsiaTheme="minorHAnsi"/>
          <w:sz w:val="28"/>
          <w:szCs w:val="28"/>
          <w:lang w:eastAsia="en-US"/>
        </w:rPr>
        <w:t xml:space="preserve"> </w:t>
      </w:r>
      <w:r w:rsidRPr="000277B1" w:rsidR="00463D52">
        <w:rPr>
          <w:rFonts w:eastAsiaTheme="minorHAnsi"/>
          <w:sz w:val="28"/>
          <w:szCs w:val="28"/>
          <w:lang w:eastAsia="en-US"/>
        </w:rPr>
        <w:t>размер</w:t>
      </w:r>
      <w:r w:rsidRPr="000277B1">
        <w:rPr>
          <w:rFonts w:eastAsiaTheme="minorHAnsi"/>
          <w:sz w:val="28"/>
          <w:szCs w:val="28"/>
          <w:lang w:eastAsia="en-US"/>
        </w:rPr>
        <w:t xml:space="preserve"> оплат</w:t>
      </w:r>
      <w:r w:rsidRPr="000277B1" w:rsidR="00463D52">
        <w:rPr>
          <w:rFonts w:eastAsiaTheme="minorHAnsi"/>
          <w:sz w:val="28"/>
          <w:szCs w:val="28"/>
          <w:lang w:eastAsia="en-US"/>
        </w:rPr>
        <w:t>ы</w:t>
      </w:r>
      <w:r w:rsidRPr="000277B1">
        <w:rPr>
          <w:rFonts w:eastAsiaTheme="minorHAnsi"/>
          <w:sz w:val="28"/>
          <w:szCs w:val="28"/>
          <w:lang w:eastAsia="en-US"/>
        </w:rPr>
        <w:t xml:space="preserve"> услуг конкретного исполнителя</w:t>
      </w:r>
      <w:r w:rsidRPr="000277B1" w:rsidR="000277B1">
        <w:rPr>
          <w:rFonts w:eastAsiaTheme="minorHAnsi"/>
          <w:sz w:val="28"/>
          <w:szCs w:val="28"/>
          <w:lang w:eastAsia="en-US"/>
        </w:rPr>
        <w:t xml:space="preserve"> (Бюро оценки)</w:t>
      </w:r>
      <w:r w:rsidRPr="000277B1">
        <w:rPr>
          <w:rFonts w:eastAsiaTheme="minorHAnsi"/>
          <w:sz w:val="28"/>
          <w:szCs w:val="28"/>
          <w:lang w:eastAsia="en-US"/>
        </w:rPr>
        <w:t xml:space="preserve"> по оценке поврежденного автомобиля истца</w:t>
      </w:r>
      <w:r w:rsidRPr="000277B1" w:rsidR="009F68C3">
        <w:rPr>
          <w:rFonts w:eastAsiaTheme="minorHAnsi"/>
          <w:sz w:val="28"/>
          <w:szCs w:val="28"/>
          <w:lang w:eastAsia="en-US"/>
        </w:rPr>
        <w:t xml:space="preserve"> в рассматриваемых судом обстоятельствах</w:t>
      </w:r>
      <w:r w:rsidRPr="000277B1">
        <w:rPr>
          <w:rFonts w:eastAsiaTheme="minorHAnsi"/>
          <w:sz w:val="28"/>
          <w:szCs w:val="28"/>
          <w:lang w:eastAsia="en-US"/>
        </w:rPr>
        <w:t>.</w:t>
      </w:r>
    </w:p>
    <w:p w:rsidR="000D6622" w:rsidP="00D80500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FB6752">
        <w:rPr>
          <w:color w:val="auto"/>
          <w:sz w:val="28"/>
          <w:szCs w:val="28"/>
        </w:rPr>
        <w:t xml:space="preserve">        При этом</w:t>
      </w:r>
      <w:r w:rsidRPr="00FB6752">
        <w:rPr>
          <w:rStyle w:val="1"/>
          <w:color w:val="auto"/>
          <w:sz w:val="28"/>
          <w:szCs w:val="28"/>
        </w:rPr>
        <w:t xml:space="preserve"> сумма  в размере 12 000 рублей в качестве расходов, понесенных истцом на оплату независимой технической экспертизы, подтверждена надлежащими доказательствами</w:t>
      </w:r>
      <w:r w:rsidR="005214E7">
        <w:rPr>
          <w:rStyle w:val="1"/>
          <w:color w:val="auto"/>
          <w:sz w:val="28"/>
          <w:szCs w:val="28"/>
        </w:rPr>
        <w:t>, имеющимися в деле (л.д. 190-191),</w:t>
      </w:r>
      <w:r w:rsidRPr="00FB6752">
        <w:rPr>
          <w:rStyle w:val="1"/>
          <w:color w:val="auto"/>
          <w:sz w:val="28"/>
          <w:szCs w:val="28"/>
        </w:rPr>
        <w:t xml:space="preserve"> и</w:t>
      </w:r>
      <w:r w:rsidR="007E5F56">
        <w:rPr>
          <w:rStyle w:val="1"/>
          <w:color w:val="auto"/>
          <w:sz w:val="28"/>
          <w:szCs w:val="28"/>
        </w:rPr>
        <w:t>,</w:t>
      </w:r>
      <w:r w:rsidRPr="00FB6752">
        <w:rPr>
          <w:rStyle w:val="1"/>
          <w:color w:val="auto"/>
          <w:sz w:val="28"/>
          <w:szCs w:val="28"/>
        </w:rPr>
        <w:t xml:space="preserve"> в силу закона</w:t>
      </w:r>
      <w:r w:rsidR="007E5F56">
        <w:rPr>
          <w:rStyle w:val="1"/>
          <w:color w:val="auto"/>
          <w:sz w:val="28"/>
          <w:szCs w:val="28"/>
        </w:rPr>
        <w:t>,</w:t>
      </w:r>
      <w:r w:rsidRPr="00FB6752">
        <w:rPr>
          <w:rStyle w:val="1"/>
          <w:color w:val="auto"/>
          <w:sz w:val="28"/>
          <w:szCs w:val="28"/>
        </w:rPr>
        <w:t xml:space="preserve"> является частью суммы общих расходов</w:t>
      </w:r>
      <w:r w:rsidR="00754701">
        <w:rPr>
          <w:rStyle w:val="1"/>
          <w:color w:val="auto"/>
          <w:sz w:val="28"/>
          <w:szCs w:val="28"/>
        </w:rPr>
        <w:t xml:space="preserve"> (убытков)</w:t>
      </w:r>
      <w:r w:rsidRPr="00FB6752">
        <w:rPr>
          <w:rStyle w:val="1"/>
          <w:color w:val="auto"/>
          <w:sz w:val="28"/>
          <w:szCs w:val="28"/>
        </w:rPr>
        <w:t xml:space="preserve"> истца, подлежащих возмещению ответчиком.</w:t>
      </w:r>
    </w:p>
    <w:p w:rsidR="009F67CD" w:rsidRPr="009F67CD" w:rsidP="00D80500">
      <w:pPr>
        <w:pStyle w:val="NoSpacing"/>
        <w:jc w:val="both"/>
        <w:rPr>
          <w:rStyle w:val="1"/>
          <w:color w:val="auto"/>
          <w:sz w:val="28"/>
          <w:szCs w:val="28"/>
        </w:rPr>
      </w:pPr>
      <w:r w:rsidRPr="009F67CD">
        <w:rPr>
          <w:color w:val="auto"/>
          <w:sz w:val="28"/>
          <w:szCs w:val="28"/>
          <w:shd w:val="clear" w:color="auto" w:fill="FFFFFF"/>
        </w:rPr>
        <w:t xml:space="preserve">          </w:t>
      </w:r>
      <w:r w:rsidRPr="009F67CD">
        <w:rPr>
          <w:color w:val="auto"/>
          <w:sz w:val="28"/>
          <w:szCs w:val="28"/>
          <w:shd w:val="clear" w:color="auto" w:fill="FFFFFF"/>
        </w:rPr>
        <w:t>Х</w:t>
      </w:r>
      <w:r w:rsidRPr="009F67CD">
        <w:rPr>
          <w:color w:val="auto"/>
          <w:sz w:val="28"/>
          <w:szCs w:val="28"/>
          <w:shd w:val="clear" w:color="auto" w:fill="FFFFFF"/>
        </w:rPr>
        <w:t xml:space="preserve">одатайство представителя ответчика, в котором </w:t>
      </w:r>
      <w:r w:rsidRPr="009F67CD">
        <w:rPr>
          <w:color w:val="auto"/>
          <w:sz w:val="28"/>
          <w:szCs w:val="28"/>
        </w:rPr>
        <w:t xml:space="preserve">она просит отказать в удовлетворении исковых требований </w:t>
      </w:r>
      <w:r w:rsidRPr="009F67CD">
        <w:rPr>
          <w:color w:val="auto"/>
          <w:sz w:val="28"/>
          <w:szCs w:val="28"/>
        </w:rPr>
        <w:t>Тасенко</w:t>
      </w:r>
      <w:r w:rsidRPr="009F67CD">
        <w:rPr>
          <w:color w:val="auto"/>
          <w:sz w:val="28"/>
          <w:szCs w:val="28"/>
        </w:rPr>
        <w:t xml:space="preserve"> И.А. в полном объёме в связи с пропуском, по её мнению, истцом срока исковой давности</w:t>
      </w:r>
      <w:r w:rsidRPr="009F67CD">
        <w:rPr>
          <w:color w:val="auto"/>
          <w:sz w:val="28"/>
          <w:szCs w:val="28"/>
        </w:rPr>
        <w:t>, удовлетворению не подлежит, в связи со следующим.</w:t>
      </w:r>
    </w:p>
    <w:p w:rsidR="009F67CD" w:rsidRPr="000D7329" w:rsidP="009F67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0D7329">
          <w:rPr>
            <w:rFonts w:eastAsiaTheme="minorHAnsi"/>
            <w:sz w:val="28"/>
            <w:szCs w:val="28"/>
            <w:lang w:eastAsia="en-US"/>
          </w:rPr>
          <w:t>статье 195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Федерации исковой давностью признается срок для защиты права по иску лица, право которого нарушено.</w:t>
      </w:r>
    </w:p>
    <w:p w:rsidR="009F67CD" w:rsidRPr="000D7329" w:rsidP="009F67CD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>Общий срок исковой давности установлен в три года (</w:t>
      </w:r>
      <w:hyperlink r:id="rId9" w:history="1">
        <w:r w:rsidRPr="000D7329">
          <w:rPr>
            <w:rFonts w:eastAsiaTheme="minorHAnsi"/>
            <w:sz w:val="28"/>
            <w:szCs w:val="28"/>
            <w:lang w:eastAsia="en-US"/>
          </w:rPr>
          <w:t>статья 196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ГК РФ</w:t>
      </w:r>
      <w:r w:rsidRPr="000D7329">
        <w:rPr>
          <w:rFonts w:eastAsiaTheme="minorHAnsi"/>
          <w:sz w:val="28"/>
          <w:szCs w:val="28"/>
          <w:lang w:eastAsia="en-US"/>
        </w:rPr>
        <w:t>).</w:t>
      </w:r>
    </w:p>
    <w:p w:rsidR="009F67CD" w:rsidRPr="000D7329" w:rsidP="005C01D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10" w:history="1">
        <w:r w:rsidRPr="000D7329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1</w:t>
        </w:r>
        <w:r w:rsidRPr="000D7329">
          <w:rPr>
            <w:rFonts w:eastAsiaTheme="minorHAnsi"/>
            <w:sz w:val="28"/>
            <w:szCs w:val="28"/>
            <w:lang w:eastAsia="en-US"/>
          </w:rPr>
          <w:t xml:space="preserve"> статьи 200</w:t>
        </w:r>
      </w:hyperlink>
      <w:r w:rsidRPr="000D7329">
        <w:rPr>
          <w:rFonts w:eastAsiaTheme="minorHAnsi"/>
          <w:sz w:val="28"/>
          <w:szCs w:val="28"/>
          <w:lang w:eastAsia="en-US"/>
        </w:rPr>
        <w:t xml:space="preserve"> Гражданского кодекса Российской </w:t>
      </w:r>
      <w:r w:rsidRPr="000D7329">
        <w:rPr>
          <w:rFonts w:eastAsiaTheme="minorHAnsi"/>
          <w:sz w:val="28"/>
          <w:szCs w:val="28"/>
          <w:lang w:eastAsia="en-US"/>
        </w:rPr>
        <w:t>Федерации</w:t>
      </w:r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</w:t>
      </w:r>
      <w:r w:rsidR="0034549E">
        <w:rPr>
          <w:rFonts w:eastAsiaTheme="minorHAnsi"/>
          <w:sz w:val="28"/>
          <w:szCs w:val="28"/>
          <w:lang w:eastAsia="en-US"/>
        </w:rPr>
        <w:t>м по иску о защите этого права.</w:t>
      </w:r>
    </w:p>
    <w:p w:rsidR="005C01DB" w:rsidP="005C01D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0D7329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выше</w:t>
      </w:r>
      <w:r w:rsidRPr="000D7329">
        <w:rPr>
          <w:rFonts w:eastAsiaTheme="minorHAnsi"/>
          <w:sz w:val="28"/>
          <w:szCs w:val="28"/>
          <w:lang w:eastAsia="en-US"/>
        </w:rPr>
        <w:t>указанным нормам права начало течения срока исковой давности к возникшим правоотношениям необходимо исчислять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D7329">
        <w:rPr>
          <w:rFonts w:eastAsiaTheme="minorHAnsi"/>
          <w:sz w:val="28"/>
          <w:szCs w:val="28"/>
          <w:lang w:eastAsia="en-US"/>
        </w:rPr>
        <w:t xml:space="preserve">с момента, когда </w:t>
      </w:r>
      <w:r>
        <w:rPr>
          <w:rFonts w:eastAsiaTheme="minorHAnsi"/>
          <w:sz w:val="28"/>
          <w:szCs w:val="28"/>
          <w:lang w:eastAsia="en-US"/>
        </w:rPr>
        <w:t>представитель истца получил отказ ответчика в удовлетворении заявления (претензии)</w:t>
      </w:r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истца о доплате стоимости экспертизы, а именно – 27 мая 2020 года</w:t>
      </w:r>
      <w:r w:rsidR="00215404">
        <w:rPr>
          <w:rFonts w:eastAsiaTheme="minorHAnsi"/>
          <w:sz w:val="28"/>
          <w:szCs w:val="28"/>
          <w:lang w:eastAsia="en-US"/>
        </w:rPr>
        <w:t xml:space="preserve"> (л.д. 123-125)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9F67CD" w:rsidP="005C01DB">
      <w:pPr>
        <w:autoSpaceDE w:val="0"/>
        <w:autoSpaceDN w:val="0"/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Таким образом,</w:t>
      </w:r>
      <w:r w:rsidRPr="000D7329">
        <w:rPr>
          <w:rFonts w:eastAsiaTheme="minorHAnsi"/>
          <w:sz w:val="28"/>
          <w:szCs w:val="28"/>
          <w:lang w:eastAsia="en-US"/>
        </w:rPr>
        <w:t xml:space="preserve"> последним дн</w:t>
      </w:r>
      <w:r>
        <w:rPr>
          <w:rFonts w:eastAsiaTheme="minorHAnsi"/>
          <w:sz w:val="28"/>
          <w:szCs w:val="28"/>
          <w:lang w:eastAsia="en-US"/>
        </w:rPr>
        <w:t>ё</w:t>
      </w:r>
      <w:r w:rsidRPr="000D7329">
        <w:rPr>
          <w:rFonts w:eastAsiaTheme="minorHAnsi"/>
          <w:sz w:val="28"/>
          <w:szCs w:val="28"/>
          <w:lang w:eastAsia="en-US"/>
        </w:rPr>
        <w:t xml:space="preserve">м для подачи </w:t>
      </w:r>
      <w:r>
        <w:rPr>
          <w:rFonts w:eastAsiaTheme="minorHAnsi"/>
          <w:sz w:val="28"/>
          <w:szCs w:val="28"/>
          <w:lang w:eastAsia="en-US"/>
        </w:rPr>
        <w:t>настоящего иска</w:t>
      </w:r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является</w:t>
      </w:r>
      <w:r w:rsidRPr="000D732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27 мая 2023 года, в </w:t>
      </w:r>
      <w:r>
        <w:rPr>
          <w:rFonts w:eastAsiaTheme="minorHAnsi"/>
          <w:sz w:val="28"/>
          <w:szCs w:val="28"/>
          <w:lang w:eastAsia="en-US"/>
        </w:rPr>
        <w:t>связи</w:t>
      </w:r>
      <w:r>
        <w:rPr>
          <w:rFonts w:eastAsiaTheme="minorHAnsi"/>
          <w:sz w:val="28"/>
          <w:szCs w:val="28"/>
          <w:lang w:eastAsia="en-US"/>
        </w:rPr>
        <w:t xml:space="preserve"> с чем срок исковой давности истцом </w:t>
      </w:r>
      <w:r w:rsidR="00215404">
        <w:rPr>
          <w:rFonts w:eastAsiaTheme="minorHAnsi"/>
          <w:sz w:val="28"/>
          <w:szCs w:val="28"/>
          <w:lang w:eastAsia="en-US"/>
        </w:rPr>
        <w:t xml:space="preserve">не </w:t>
      </w:r>
      <w:r>
        <w:rPr>
          <w:rFonts w:eastAsiaTheme="minorHAnsi"/>
          <w:sz w:val="28"/>
          <w:szCs w:val="28"/>
          <w:lang w:eastAsia="en-US"/>
        </w:rPr>
        <w:t>пропущен.</w:t>
      </w:r>
    </w:p>
    <w:p w:rsidR="000277B1" w:rsidP="000277B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Style w:val="1"/>
          <w:sz w:val="28"/>
          <w:szCs w:val="28"/>
        </w:rPr>
        <w:t xml:space="preserve">    </w:t>
      </w:r>
      <w:r w:rsidRPr="008C00B7">
        <w:rPr>
          <w:rStyle w:val="1"/>
          <w:sz w:val="28"/>
          <w:szCs w:val="28"/>
        </w:rPr>
        <w:t xml:space="preserve">Согласно п. 10 "Обзора практики рассмотрения судами дел, связанных с обязательным страхованием гражданской ответственности владельцев транспортных средств" (утв. Президиумом Верховного Суда РФ 22.06.2016г. (ред. от 26.04.2017) </w:t>
      </w:r>
      <w:r w:rsidRPr="008C00B7">
        <w:rPr>
          <w:rFonts w:eastAsiaTheme="minorHAnsi"/>
          <w:sz w:val="28"/>
          <w:szCs w:val="28"/>
          <w:lang w:eastAsia="en-US"/>
        </w:rPr>
        <w:t xml:space="preserve">анализ судебной практики показывает, что суды при </w:t>
      </w:r>
      <w:r w:rsidRPr="008C00B7">
        <w:rPr>
          <w:rFonts w:eastAsiaTheme="minorHAnsi"/>
          <w:sz w:val="28"/>
          <w:szCs w:val="28"/>
          <w:lang w:eastAsia="en-US"/>
        </w:rPr>
        <w:t>разрешении данной категории споров правильно исходят из того, что при причинении вреда потерпевшему возмещению в размере, не превышающем страховую сумму, в пределах которой страховщик при наступлении</w:t>
      </w:r>
      <w:r w:rsidRPr="008C00B7">
        <w:rPr>
          <w:rFonts w:eastAsiaTheme="minorHAnsi"/>
          <w:sz w:val="28"/>
          <w:szCs w:val="28"/>
          <w:lang w:eastAsia="en-US"/>
        </w:rPr>
        <w:t xml:space="preserve"> каждого страхового случая обязуется возместить потерпевшим причиненный вред, подлежат восстановительные и иные расходы, обусловленные наступлением страхового случая и необходимые для реализации потерпевшим права на получение страхового возмещения. </w:t>
      </w:r>
      <w:r w:rsidRPr="008C00B7">
        <w:rPr>
          <w:rFonts w:eastAsiaTheme="minorHAnsi"/>
          <w:sz w:val="28"/>
          <w:szCs w:val="28"/>
          <w:lang w:eastAsia="en-US"/>
        </w:rPr>
        <w:t>К таким расходам суды относят не только расходы на эвакуацию транспортного средства с места дорожно-транспортного происшествия, хранение поврежденного транспортного средства, восстановление дорожного знака и/или ограждения, но и расходы на оплату услуг аварийного комиссара, расходы на представителя, понесенные потерпевшим при составлении и направлении претензии в страховую компанию, расходы по оплате услуг нотариуса при засвидетельствовании верности копий документов, необходимых для обращения</w:t>
      </w:r>
      <w:r w:rsidRPr="008C00B7">
        <w:rPr>
          <w:rFonts w:eastAsiaTheme="minorHAnsi"/>
          <w:sz w:val="28"/>
          <w:szCs w:val="28"/>
          <w:lang w:eastAsia="en-US"/>
        </w:rPr>
        <w:t xml:space="preserve"> в страховую компанию, и др.</w:t>
      </w:r>
    </w:p>
    <w:p w:rsidR="000D6622" w:rsidRPr="000277B1" w:rsidP="000277B1">
      <w:pPr>
        <w:autoSpaceDE w:val="0"/>
        <w:autoSpaceDN w:val="0"/>
        <w:adjustRightInd w:val="0"/>
        <w:ind w:firstLine="540"/>
        <w:jc w:val="both"/>
        <w:rPr>
          <w:rStyle w:val="1"/>
          <w:rFonts w:eastAsiaTheme="minorHAnsi"/>
          <w:sz w:val="28"/>
          <w:szCs w:val="28"/>
          <w:lang w:eastAsia="en-US"/>
        </w:rPr>
      </w:pPr>
      <w:r w:rsidRPr="000D6622">
        <w:rPr>
          <w:rStyle w:val="1"/>
          <w:sz w:val="28"/>
          <w:szCs w:val="28"/>
        </w:rPr>
        <w:t>В материалах дела имеется</w:t>
      </w:r>
      <w:r w:rsidR="001F12A5">
        <w:rPr>
          <w:rStyle w:val="1"/>
          <w:sz w:val="28"/>
          <w:szCs w:val="28"/>
        </w:rPr>
        <w:t xml:space="preserve"> копия</w:t>
      </w:r>
      <w:r w:rsidRPr="000D6622">
        <w:rPr>
          <w:rStyle w:val="1"/>
          <w:sz w:val="28"/>
          <w:szCs w:val="28"/>
        </w:rPr>
        <w:t xml:space="preserve"> нотариально удостоверенн</w:t>
      </w:r>
      <w:r w:rsidR="001F12A5">
        <w:rPr>
          <w:rStyle w:val="1"/>
          <w:sz w:val="28"/>
          <w:szCs w:val="28"/>
        </w:rPr>
        <w:t>ой</w:t>
      </w:r>
      <w:r w:rsidRPr="000D6622">
        <w:rPr>
          <w:rStyle w:val="1"/>
          <w:sz w:val="28"/>
          <w:szCs w:val="28"/>
        </w:rPr>
        <w:t xml:space="preserve"> доверенност</w:t>
      </w:r>
      <w:r w:rsidR="001F12A5">
        <w:rPr>
          <w:rStyle w:val="1"/>
          <w:sz w:val="28"/>
          <w:szCs w:val="28"/>
        </w:rPr>
        <w:t>и</w:t>
      </w:r>
      <w:r w:rsidRPr="000D6622">
        <w:rPr>
          <w:rStyle w:val="1"/>
          <w:sz w:val="28"/>
          <w:szCs w:val="28"/>
        </w:rPr>
        <w:t>, выданн</w:t>
      </w:r>
      <w:r w:rsidR="001F12A5">
        <w:rPr>
          <w:rStyle w:val="1"/>
          <w:sz w:val="28"/>
          <w:szCs w:val="28"/>
        </w:rPr>
        <w:t>ой</w:t>
      </w:r>
      <w:r w:rsidRPr="000D6622">
        <w:rPr>
          <w:rStyle w:val="1"/>
          <w:sz w:val="28"/>
          <w:szCs w:val="28"/>
        </w:rPr>
        <w:t xml:space="preserve"> истцом 1</w:t>
      </w:r>
      <w:r w:rsidR="001F12A5">
        <w:rPr>
          <w:rStyle w:val="1"/>
          <w:sz w:val="28"/>
          <w:szCs w:val="28"/>
        </w:rPr>
        <w:t>0</w:t>
      </w:r>
      <w:r w:rsidRPr="000D6622">
        <w:rPr>
          <w:rStyle w:val="1"/>
          <w:sz w:val="28"/>
          <w:szCs w:val="28"/>
        </w:rPr>
        <w:t>.0</w:t>
      </w:r>
      <w:r w:rsidR="001F12A5">
        <w:rPr>
          <w:rStyle w:val="1"/>
          <w:sz w:val="28"/>
          <w:szCs w:val="28"/>
        </w:rPr>
        <w:t>3</w:t>
      </w:r>
      <w:r w:rsidRPr="000D6622">
        <w:rPr>
          <w:rStyle w:val="1"/>
          <w:sz w:val="28"/>
          <w:szCs w:val="28"/>
        </w:rPr>
        <w:t>.20</w:t>
      </w:r>
      <w:r w:rsidR="001F12A5">
        <w:rPr>
          <w:rStyle w:val="1"/>
          <w:sz w:val="28"/>
          <w:szCs w:val="28"/>
        </w:rPr>
        <w:t>20</w:t>
      </w:r>
      <w:r w:rsidRPr="000D6622">
        <w:rPr>
          <w:rStyle w:val="1"/>
          <w:sz w:val="28"/>
          <w:szCs w:val="28"/>
        </w:rPr>
        <w:t xml:space="preserve"> года,</w:t>
      </w:r>
      <w:r w:rsidR="00EF2538">
        <w:rPr>
          <w:rStyle w:val="1"/>
          <w:sz w:val="28"/>
          <w:szCs w:val="28"/>
        </w:rPr>
        <w:t xml:space="preserve"> в том числе</w:t>
      </w:r>
      <w:r w:rsidR="0031040A">
        <w:rPr>
          <w:rStyle w:val="1"/>
          <w:sz w:val="28"/>
          <w:szCs w:val="28"/>
        </w:rPr>
        <w:t xml:space="preserve"> лицу</w:t>
      </w:r>
      <w:r w:rsidR="00EF2538">
        <w:rPr>
          <w:rStyle w:val="1"/>
          <w:sz w:val="28"/>
          <w:szCs w:val="28"/>
        </w:rPr>
        <w:t>, направлявшему, как претензию ответчику, так и иск в суд,</w:t>
      </w:r>
      <w:r w:rsidR="0031040A">
        <w:rPr>
          <w:rStyle w:val="1"/>
          <w:sz w:val="28"/>
          <w:szCs w:val="28"/>
        </w:rPr>
        <w:t xml:space="preserve"> </w:t>
      </w:r>
      <w:r w:rsidRPr="000D6622">
        <w:rPr>
          <w:rStyle w:val="1"/>
          <w:sz w:val="28"/>
          <w:szCs w:val="28"/>
        </w:rPr>
        <w:t xml:space="preserve"> для </w:t>
      </w:r>
      <w:r w:rsidR="001F12A5">
        <w:rPr>
          <w:rStyle w:val="1"/>
          <w:sz w:val="28"/>
          <w:szCs w:val="28"/>
        </w:rPr>
        <w:t>представительства интересов и совершения от имени истца действий по вопросам взыскания (получения) в его пользу денежных средств (компенсационных выплат, пени, штрафов, неустойки) по произошедшему 10.06.2017г. ДТП, с правом получения страхового возмещения и оформления</w:t>
      </w:r>
      <w:r w:rsidR="001F12A5">
        <w:rPr>
          <w:rStyle w:val="1"/>
          <w:sz w:val="28"/>
          <w:szCs w:val="28"/>
        </w:rPr>
        <w:t xml:space="preserve"> необходимых документов</w:t>
      </w:r>
      <w:r w:rsidR="00086CE5">
        <w:rPr>
          <w:rStyle w:val="1"/>
          <w:sz w:val="28"/>
          <w:szCs w:val="28"/>
        </w:rPr>
        <w:t xml:space="preserve">, </w:t>
      </w:r>
      <w:r w:rsidRPr="000D6622" w:rsidR="00086CE5">
        <w:rPr>
          <w:sz w:val="28"/>
          <w:szCs w:val="28"/>
        </w:rPr>
        <w:t>со всеми правами, какие предоста</w:t>
      </w:r>
      <w:r w:rsidR="00086CE5">
        <w:rPr>
          <w:sz w:val="28"/>
          <w:szCs w:val="28"/>
        </w:rPr>
        <w:t>влены законом заявителю и истцу</w:t>
      </w:r>
      <w:r w:rsidR="001F12A5">
        <w:rPr>
          <w:rStyle w:val="1"/>
          <w:sz w:val="28"/>
          <w:szCs w:val="28"/>
        </w:rPr>
        <w:t xml:space="preserve">. </w:t>
      </w:r>
      <w:r w:rsidRPr="000D6622">
        <w:rPr>
          <w:rStyle w:val="1"/>
          <w:sz w:val="28"/>
          <w:szCs w:val="28"/>
        </w:rPr>
        <w:t xml:space="preserve">Указанная доверенность заверена нотариусом Симферопольского городского нотариального округа Республики Крым, с регистрацией доверенности в реестре под № </w:t>
      </w:r>
      <w:r w:rsidR="00BE0600">
        <w:t>&lt;данные изъяты&gt;</w:t>
      </w:r>
      <w:r w:rsidRPr="000D6622">
        <w:rPr>
          <w:rStyle w:val="1"/>
          <w:sz w:val="28"/>
          <w:szCs w:val="28"/>
        </w:rPr>
        <w:t xml:space="preserve"> (</w:t>
      </w:r>
      <w:r w:rsidRPr="000D6622">
        <w:rPr>
          <w:rStyle w:val="1"/>
          <w:sz w:val="28"/>
          <w:szCs w:val="28"/>
        </w:rPr>
        <w:t>л</w:t>
      </w:r>
      <w:r w:rsidRPr="000D6622">
        <w:rPr>
          <w:rStyle w:val="1"/>
          <w:sz w:val="28"/>
          <w:szCs w:val="28"/>
        </w:rPr>
        <w:t xml:space="preserve">.д. </w:t>
      </w:r>
      <w:r w:rsidR="00A20A88">
        <w:rPr>
          <w:rStyle w:val="1"/>
          <w:sz w:val="28"/>
          <w:szCs w:val="28"/>
        </w:rPr>
        <w:t>3</w:t>
      </w:r>
      <w:r w:rsidRPr="000D6622">
        <w:rPr>
          <w:rStyle w:val="1"/>
          <w:sz w:val="28"/>
          <w:szCs w:val="28"/>
        </w:rPr>
        <w:t xml:space="preserve">). </w:t>
      </w:r>
    </w:p>
    <w:p w:rsidR="00086CE5" w:rsidRPr="00D3450B" w:rsidP="00086CE5">
      <w:pPr>
        <w:pStyle w:val="NoSpacing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>
        <w:rPr>
          <w:rStyle w:val="1"/>
          <w:color w:val="auto"/>
          <w:sz w:val="28"/>
          <w:szCs w:val="28"/>
        </w:rPr>
        <w:t xml:space="preserve">      </w:t>
      </w:r>
      <w:r w:rsidRPr="000D6622" w:rsidR="000D6622">
        <w:rPr>
          <w:rStyle w:val="1"/>
          <w:color w:val="auto"/>
          <w:sz w:val="28"/>
          <w:szCs w:val="28"/>
        </w:rPr>
        <w:t xml:space="preserve">Согласно сведений, содержащихся в </w:t>
      </w:r>
      <w:r w:rsidR="00A20A88">
        <w:rPr>
          <w:rStyle w:val="1"/>
          <w:color w:val="auto"/>
          <w:sz w:val="28"/>
          <w:szCs w:val="28"/>
        </w:rPr>
        <w:t xml:space="preserve">указанной </w:t>
      </w:r>
      <w:r w:rsidRPr="000D6622" w:rsidR="000D6622">
        <w:rPr>
          <w:rStyle w:val="1"/>
          <w:color w:val="auto"/>
          <w:sz w:val="28"/>
          <w:szCs w:val="28"/>
        </w:rPr>
        <w:t>доверенности</w:t>
      </w:r>
      <w:r w:rsidR="00A21216">
        <w:rPr>
          <w:rStyle w:val="1"/>
          <w:color w:val="auto"/>
          <w:sz w:val="28"/>
          <w:szCs w:val="28"/>
        </w:rPr>
        <w:t xml:space="preserve"> и квитанции</w:t>
      </w:r>
      <w:r>
        <w:rPr>
          <w:rStyle w:val="1"/>
          <w:color w:val="auto"/>
          <w:sz w:val="28"/>
          <w:szCs w:val="28"/>
        </w:rPr>
        <w:t xml:space="preserve"> (л.д. 43)</w:t>
      </w:r>
      <w:r w:rsidR="00A20A88">
        <w:rPr>
          <w:rStyle w:val="1"/>
          <w:color w:val="auto"/>
          <w:sz w:val="28"/>
          <w:szCs w:val="28"/>
        </w:rPr>
        <w:t>,</w:t>
      </w:r>
      <w:r w:rsidRPr="000D6622" w:rsidR="000D6622">
        <w:rPr>
          <w:rStyle w:val="1"/>
          <w:color w:val="auto"/>
          <w:sz w:val="28"/>
          <w:szCs w:val="28"/>
        </w:rPr>
        <w:t xml:space="preserve">  </w:t>
      </w:r>
      <w:r w:rsidR="00A21216">
        <w:rPr>
          <w:rStyle w:val="1"/>
          <w:color w:val="auto"/>
          <w:sz w:val="28"/>
          <w:szCs w:val="28"/>
        </w:rPr>
        <w:t>а также</w:t>
      </w:r>
      <w:r w:rsidRPr="000D6622" w:rsidR="000D6622">
        <w:rPr>
          <w:rStyle w:val="1"/>
          <w:color w:val="auto"/>
          <w:sz w:val="28"/>
          <w:szCs w:val="28"/>
        </w:rPr>
        <w:t xml:space="preserve"> </w:t>
      </w:r>
      <w:r w:rsidR="00E6517C">
        <w:rPr>
          <w:rStyle w:val="1"/>
          <w:color w:val="auto"/>
          <w:sz w:val="28"/>
          <w:szCs w:val="28"/>
        </w:rPr>
        <w:t xml:space="preserve">в </w:t>
      </w:r>
      <w:r w:rsidR="00A21216">
        <w:rPr>
          <w:rStyle w:val="1"/>
          <w:color w:val="auto"/>
          <w:sz w:val="28"/>
          <w:szCs w:val="28"/>
        </w:rPr>
        <w:t>удостовер</w:t>
      </w:r>
      <w:r w:rsidR="00A20A88">
        <w:rPr>
          <w:rStyle w:val="1"/>
          <w:color w:val="auto"/>
          <w:sz w:val="28"/>
          <w:szCs w:val="28"/>
        </w:rPr>
        <w:t>ительной надписи нотариуса</w:t>
      </w:r>
      <w:r w:rsidRPr="000D6622" w:rsidR="000D6622">
        <w:rPr>
          <w:rStyle w:val="1"/>
          <w:color w:val="auto"/>
          <w:sz w:val="28"/>
          <w:szCs w:val="28"/>
        </w:rPr>
        <w:t xml:space="preserve"> </w:t>
      </w:r>
      <w:r w:rsidR="00A20A88">
        <w:rPr>
          <w:rStyle w:val="1"/>
          <w:color w:val="auto"/>
          <w:sz w:val="28"/>
          <w:szCs w:val="28"/>
        </w:rPr>
        <w:t>на нотариальной копии страхового полиса</w:t>
      </w:r>
      <w:r w:rsidRPr="000D6622" w:rsidR="000D6622">
        <w:rPr>
          <w:rStyle w:val="1"/>
          <w:color w:val="auto"/>
          <w:sz w:val="28"/>
          <w:szCs w:val="28"/>
        </w:rPr>
        <w:t xml:space="preserve"> (л.д. </w:t>
      </w:r>
      <w:r w:rsidR="00A20A88">
        <w:rPr>
          <w:rStyle w:val="1"/>
          <w:color w:val="auto"/>
          <w:sz w:val="28"/>
          <w:szCs w:val="28"/>
        </w:rPr>
        <w:t>11</w:t>
      </w:r>
      <w:r w:rsidRPr="000D6622" w:rsidR="000D6622">
        <w:rPr>
          <w:rStyle w:val="1"/>
          <w:color w:val="auto"/>
          <w:sz w:val="28"/>
          <w:szCs w:val="28"/>
        </w:rPr>
        <w:t>) нотариусу, осуществившему нотариальн</w:t>
      </w:r>
      <w:r w:rsidR="0091175C">
        <w:rPr>
          <w:rStyle w:val="1"/>
          <w:color w:val="auto"/>
          <w:sz w:val="28"/>
          <w:szCs w:val="28"/>
        </w:rPr>
        <w:t>ы</w:t>
      </w:r>
      <w:r w:rsidRPr="000D6622" w:rsidR="000D6622">
        <w:rPr>
          <w:rStyle w:val="1"/>
          <w:color w:val="auto"/>
          <w:sz w:val="28"/>
          <w:szCs w:val="28"/>
        </w:rPr>
        <w:t>е действи</w:t>
      </w:r>
      <w:r w:rsidR="0091175C">
        <w:rPr>
          <w:rStyle w:val="1"/>
          <w:color w:val="auto"/>
          <w:sz w:val="28"/>
          <w:szCs w:val="28"/>
        </w:rPr>
        <w:t>я</w:t>
      </w:r>
      <w:r w:rsidRPr="000D6622" w:rsidR="000D6622">
        <w:rPr>
          <w:rStyle w:val="1"/>
          <w:color w:val="auto"/>
          <w:sz w:val="28"/>
          <w:szCs w:val="28"/>
        </w:rPr>
        <w:t xml:space="preserve">, за его услуги истцом произведена оплата в </w:t>
      </w:r>
      <w:r w:rsidR="00F9090E">
        <w:rPr>
          <w:rStyle w:val="1"/>
          <w:color w:val="auto"/>
          <w:sz w:val="28"/>
          <w:szCs w:val="28"/>
        </w:rPr>
        <w:t xml:space="preserve">общей </w:t>
      </w:r>
      <w:r w:rsidRPr="000D6622" w:rsidR="000D6622">
        <w:rPr>
          <w:rStyle w:val="1"/>
          <w:color w:val="auto"/>
          <w:sz w:val="28"/>
          <w:szCs w:val="28"/>
        </w:rPr>
        <w:t xml:space="preserve">сумме </w:t>
      </w:r>
      <w:r w:rsidR="0091175C">
        <w:rPr>
          <w:rStyle w:val="1"/>
          <w:color w:val="auto"/>
          <w:sz w:val="28"/>
          <w:szCs w:val="28"/>
        </w:rPr>
        <w:t>24</w:t>
      </w:r>
      <w:r w:rsidRPr="000D6622" w:rsidR="000D6622">
        <w:rPr>
          <w:rStyle w:val="1"/>
          <w:color w:val="auto"/>
          <w:sz w:val="28"/>
          <w:szCs w:val="28"/>
        </w:rPr>
        <w:t>20 рублей,  в связи с чем, указанные расходы подлежат возмещению истцу, путем взыскания их с ответчика.</w:t>
      </w:r>
      <w:r w:rsidR="00D3450B">
        <w:rPr>
          <w:rStyle w:val="1"/>
          <w:bCs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Аналогичная позиция содержится </w:t>
      </w:r>
      <w:r>
        <w:rPr>
          <w:rFonts w:eastAsia="Times New Roman"/>
          <w:color w:val="auto"/>
          <w:sz w:val="28"/>
          <w:szCs w:val="28"/>
        </w:rPr>
        <w:t>в</w:t>
      </w:r>
      <w:r w:rsidRPr="000D6622">
        <w:rPr>
          <w:rFonts w:eastAsia="Times New Roman"/>
          <w:color w:val="auto"/>
          <w:sz w:val="28"/>
          <w:szCs w:val="28"/>
        </w:rPr>
        <w:t xml:space="preserve"> п.2 Постановления Пленума Верховного Суда РФ от 21.01.2016 N 1 "О некоторых вопросах применения законодательства о возмещении издержек, связанных с рассмотрением дела" </w:t>
      </w:r>
      <w:r w:rsidRPr="00086CE5">
        <w:rPr>
          <w:rStyle w:val="1"/>
          <w:sz w:val="28"/>
          <w:szCs w:val="28"/>
        </w:rPr>
        <w:t xml:space="preserve">и </w:t>
      </w:r>
      <w:r w:rsidR="00A601E7">
        <w:rPr>
          <w:rStyle w:val="1"/>
          <w:sz w:val="28"/>
          <w:szCs w:val="28"/>
        </w:rPr>
        <w:t xml:space="preserve">вышеуказанном </w:t>
      </w:r>
      <w:r w:rsidRPr="00086CE5">
        <w:rPr>
          <w:rStyle w:val="1"/>
          <w:sz w:val="28"/>
          <w:szCs w:val="28"/>
        </w:rPr>
        <w:t xml:space="preserve">п.10 "Обзора практики рассмотрения судами дел, связанных с обязательным страхованием гражданской ответственности </w:t>
      </w:r>
      <w:r w:rsidR="00A601E7">
        <w:rPr>
          <w:rStyle w:val="1"/>
          <w:sz w:val="28"/>
          <w:szCs w:val="28"/>
        </w:rPr>
        <w:t>владельцев транспортных средств</w:t>
      </w:r>
      <w:r w:rsidRPr="00086CE5" w:rsidR="00A601E7">
        <w:rPr>
          <w:rStyle w:val="1"/>
          <w:sz w:val="28"/>
          <w:szCs w:val="28"/>
        </w:rPr>
        <w:t>"</w:t>
      </w:r>
      <w:r w:rsidRPr="00086CE5">
        <w:rPr>
          <w:rStyle w:val="1"/>
          <w:sz w:val="28"/>
          <w:szCs w:val="28"/>
        </w:rPr>
        <w:t>.</w:t>
      </w:r>
    </w:p>
    <w:p w:rsidR="000D6622" w:rsidP="00075B7C">
      <w:pPr>
        <w:pStyle w:val="NoSpacing"/>
        <w:jc w:val="both"/>
        <w:rPr>
          <w:rFonts w:eastAsia="Times New Roman"/>
          <w:color w:val="auto"/>
          <w:sz w:val="28"/>
          <w:szCs w:val="28"/>
        </w:rPr>
      </w:pPr>
      <w:r w:rsidRPr="000D6622">
        <w:rPr>
          <w:rFonts w:eastAsia="Times New Roman"/>
          <w:color w:val="auto"/>
          <w:sz w:val="28"/>
          <w:szCs w:val="28"/>
        </w:rPr>
        <w:t xml:space="preserve">         </w:t>
      </w:r>
      <w:r w:rsidR="00D03B58">
        <w:rPr>
          <w:rFonts w:eastAsia="Times New Roman"/>
          <w:color w:val="auto"/>
          <w:sz w:val="28"/>
          <w:szCs w:val="28"/>
        </w:rPr>
        <w:t xml:space="preserve">Кроме этого в соответствии со ст. 94 ГПК РФ  с ответчика подлежит взысканию связанные с рассмотрением дела почтовые расходы, понесенные истцом, </w:t>
      </w:r>
      <w:r w:rsidR="003B6CE0">
        <w:rPr>
          <w:rFonts w:eastAsia="Times New Roman"/>
          <w:color w:val="auto"/>
          <w:sz w:val="28"/>
          <w:szCs w:val="28"/>
        </w:rPr>
        <w:t>и</w:t>
      </w:r>
      <w:r w:rsidR="00D03B58">
        <w:rPr>
          <w:rFonts w:eastAsia="Times New Roman"/>
          <w:color w:val="auto"/>
          <w:sz w:val="28"/>
          <w:szCs w:val="28"/>
        </w:rPr>
        <w:t xml:space="preserve"> подтверждённые соответствующими </w:t>
      </w:r>
      <w:r w:rsidR="002F5CE7">
        <w:rPr>
          <w:rFonts w:eastAsia="Times New Roman"/>
          <w:color w:val="auto"/>
          <w:sz w:val="28"/>
          <w:szCs w:val="28"/>
        </w:rPr>
        <w:t>доказательствами</w:t>
      </w:r>
      <w:r w:rsidR="00D03B58">
        <w:rPr>
          <w:rFonts w:eastAsia="Times New Roman"/>
          <w:color w:val="auto"/>
          <w:sz w:val="28"/>
          <w:szCs w:val="28"/>
        </w:rPr>
        <w:t xml:space="preserve">, имеющимися в деле (л.д. 26, 34). </w:t>
      </w:r>
    </w:p>
    <w:p w:rsidR="00444B4D" w:rsidRPr="00444B4D" w:rsidP="00444B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Также  в порядке ч.1 ст. 103 ГПК РФ </w:t>
      </w:r>
      <w:r>
        <w:rPr>
          <w:rFonts w:eastAsiaTheme="minorHAnsi"/>
          <w:sz w:val="28"/>
          <w:szCs w:val="28"/>
          <w:lang w:eastAsia="en-US"/>
        </w:rPr>
        <w:t>государственная пошлина, от уплаты которых истец освобожден, взыскивается с ответчика, не освобожденного от уплаты судебных расходов, пропорционально удовлетворенной части исковых требований.</w:t>
      </w:r>
    </w:p>
    <w:p w:rsidR="003945AB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9A75D5" w:rsidRPr="007E4FBA" w:rsidP="003B6CE0">
      <w:pPr>
        <w:pStyle w:val="NoSpacing"/>
        <w:jc w:val="both"/>
        <w:rPr>
          <w:sz w:val="28"/>
          <w:szCs w:val="28"/>
        </w:rPr>
      </w:pPr>
    </w:p>
    <w:p w:rsidR="00F45D97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3B45EE">
        <w:rPr>
          <w:sz w:val="28"/>
          <w:szCs w:val="28"/>
        </w:rPr>
        <w:t>Тасенко</w:t>
      </w:r>
      <w:r w:rsidR="003B45EE">
        <w:rPr>
          <w:sz w:val="28"/>
          <w:szCs w:val="28"/>
        </w:rPr>
        <w:t xml:space="preserve"> Ирины Александровны</w:t>
      </w:r>
      <w:r w:rsidRPr="007E4FBA" w:rsidR="003B45EE">
        <w:rPr>
          <w:sz w:val="28"/>
          <w:szCs w:val="28"/>
        </w:rPr>
        <w:t xml:space="preserve"> к </w:t>
      </w:r>
      <w:r w:rsidR="003B45EE">
        <w:rPr>
          <w:sz w:val="28"/>
          <w:szCs w:val="28"/>
        </w:rPr>
        <w:t>АО СК «Двадцать первый век»</w:t>
      </w:r>
      <w:r w:rsidRPr="007E4FBA" w:rsidR="003B45EE">
        <w:rPr>
          <w:sz w:val="28"/>
          <w:szCs w:val="28"/>
        </w:rPr>
        <w:t>, треть</w:t>
      </w:r>
      <w:r w:rsidR="003B45EE">
        <w:rPr>
          <w:sz w:val="28"/>
          <w:szCs w:val="28"/>
        </w:rPr>
        <w:t>е</w:t>
      </w:r>
      <w:r w:rsidRPr="007E4FBA" w:rsidR="003B45EE">
        <w:rPr>
          <w:sz w:val="28"/>
          <w:szCs w:val="28"/>
        </w:rPr>
        <w:t xml:space="preserve"> лиц</w:t>
      </w:r>
      <w:r w:rsidR="003B45EE">
        <w:rPr>
          <w:sz w:val="28"/>
          <w:szCs w:val="28"/>
        </w:rPr>
        <w:t>о</w:t>
      </w:r>
      <w:r w:rsidRPr="007E4FBA" w:rsidR="003B45EE">
        <w:rPr>
          <w:sz w:val="28"/>
          <w:szCs w:val="28"/>
        </w:rPr>
        <w:t>, не заявляющ</w:t>
      </w:r>
      <w:r w:rsidR="003B45EE">
        <w:rPr>
          <w:sz w:val="28"/>
          <w:szCs w:val="28"/>
        </w:rPr>
        <w:t>е</w:t>
      </w:r>
      <w:r w:rsidRPr="007E4FBA" w:rsidR="003B45EE">
        <w:rPr>
          <w:sz w:val="28"/>
          <w:szCs w:val="28"/>
        </w:rPr>
        <w:t xml:space="preserve">е самостоятельных требований относительно предмета спора: </w:t>
      </w:r>
      <w:r w:rsidR="003B45EE">
        <w:rPr>
          <w:sz w:val="28"/>
          <w:szCs w:val="28"/>
        </w:rPr>
        <w:t>Г</w:t>
      </w:r>
      <w:r w:rsidRPr="001E5254" w:rsidR="003B45EE">
        <w:rPr>
          <w:sz w:val="28"/>
          <w:szCs w:val="28"/>
        </w:rPr>
        <w:t>осударственн</w:t>
      </w:r>
      <w:r w:rsidR="003B45EE">
        <w:rPr>
          <w:sz w:val="28"/>
          <w:szCs w:val="28"/>
        </w:rPr>
        <w:t>ая корпорация</w:t>
      </w:r>
      <w:r w:rsidRPr="001E5254" w:rsidR="003B45EE">
        <w:rPr>
          <w:sz w:val="28"/>
          <w:szCs w:val="28"/>
        </w:rPr>
        <w:t xml:space="preserve"> «Агентство по страхованию вкладов»</w:t>
      </w:r>
      <w:r w:rsidRPr="007E4FBA" w:rsidR="003B45EE">
        <w:rPr>
          <w:sz w:val="28"/>
          <w:szCs w:val="28"/>
        </w:rPr>
        <w:t xml:space="preserve">, о взыскании </w:t>
      </w:r>
      <w:r w:rsidR="003B45EE">
        <w:rPr>
          <w:sz w:val="28"/>
          <w:szCs w:val="28"/>
        </w:rPr>
        <w:t>денежных средств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удовлетворить.</w:t>
      </w:r>
      <w:r w:rsidRPr="007E4FBA" w:rsidR="00EF7517">
        <w:rPr>
          <w:sz w:val="28"/>
          <w:szCs w:val="28"/>
          <w:lang w:eastAsia="ru-RU"/>
        </w:rPr>
        <w:t xml:space="preserve"> </w:t>
      </w:r>
    </w:p>
    <w:p w:rsidR="009766E3" w:rsidRPr="007E4FBA" w:rsidP="009E0B69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B45EE">
        <w:rPr>
          <w:sz w:val="28"/>
          <w:szCs w:val="28"/>
        </w:rPr>
        <w:t>АО СК «Двадцать первый век»</w:t>
      </w:r>
      <w:r w:rsidRPr="007E4FBA" w:rsidR="00C41F57">
        <w:rPr>
          <w:sz w:val="28"/>
          <w:szCs w:val="28"/>
        </w:rPr>
        <w:t xml:space="preserve"> в пользу </w:t>
      </w:r>
      <w:r w:rsidR="003B45EE">
        <w:rPr>
          <w:sz w:val="28"/>
          <w:szCs w:val="28"/>
        </w:rPr>
        <w:t>Тасенко</w:t>
      </w:r>
      <w:r w:rsidR="003B45EE">
        <w:rPr>
          <w:sz w:val="28"/>
          <w:szCs w:val="28"/>
        </w:rPr>
        <w:t xml:space="preserve"> Ирины Александровны</w:t>
      </w:r>
      <w:r w:rsidRPr="007E4FBA" w:rsidR="0072720E">
        <w:rPr>
          <w:sz w:val="28"/>
          <w:szCs w:val="28"/>
        </w:rPr>
        <w:t xml:space="preserve"> сумму </w:t>
      </w:r>
      <w:r w:rsidR="003B45EE">
        <w:rPr>
          <w:sz w:val="28"/>
          <w:szCs w:val="28"/>
          <w:shd w:val="clear" w:color="auto" w:fill="FFFFFF"/>
        </w:rPr>
        <w:t xml:space="preserve">невыплаченной части убытков по оплате услуг за проведение оценки поврежденного транспортного средства в </w:t>
      </w:r>
      <w:r w:rsidRPr="007E4FBA" w:rsidR="0072720E">
        <w:rPr>
          <w:sz w:val="28"/>
          <w:szCs w:val="28"/>
        </w:rPr>
        <w:t xml:space="preserve">размере </w:t>
      </w:r>
      <w:r w:rsidR="003B45EE">
        <w:rPr>
          <w:sz w:val="28"/>
          <w:szCs w:val="28"/>
        </w:rPr>
        <w:t>5 198</w:t>
      </w:r>
      <w:r w:rsidRPr="007E4FBA" w:rsidR="00390FC9">
        <w:rPr>
          <w:sz w:val="28"/>
          <w:szCs w:val="28"/>
        </w:rPr>
        <w:t xml:space="preserve"> рублей</w:t>
      </w:r>
      <w:r w:rsidR="000D0446">
        <w:rPr>
          <w:sz w:val="28"/>
          <w:szCs w:val="28"/>
        </w:rPr>
        <w:t xml:space="preserve">, </w:t>
      </w:r>
      <w:r w:rsidR="003B45EE">
        <w:rPr>
          <w:sz w:val="28"/>
          <w:szCs w:val="28"/>
        </w:rPr>
        <w:t>расход</w:t>
      </w:r>
      <w:r w:rsidR="000D0446">
        <w:rPr>
          <w:sz w:val="28"/>
          <w:szCs w:val="28"/>
        </w:rPr>
        <w:t>ы</w:t>
      </w:r>
      <w:r w:rsidR="003B45EE">
        <w:rPr>
          <w:sz w:val="28"/>
          <w:szCs w:val="28"/>
        </w:rPr>
        <w:t xml:space="preserve"> на почтовые отправления в размере 442 рублей 60 коп.,</w:t>
      </w:r>
      <w:r w:rsidR="000D0446">
        <w:rPr>
          <w:sz w:val="28"/>
          <w:szCs w:val="28"/>
        </w:rPr>
        <w:t xml:space="preserve"> расходы на услуги нотариуса в размере 2 420 рублей, а всего сумму в размере </w:t>
      </w:r>
      <w:r w:rsidR="000D0446">
        <w:rPr>
          <w:sz w:val="28"/>
          <w:szCs w:val="28"/>
        </w:rPr>
        <w:br/>
        <w:t>8 060 (восемь тысяч шестьдесят) рублей</w:t>
      </w:r>
      <w:r w:rsidR="000D0446">
        <w:rPr>
          <w:sz w:val="28"/>
          <w:szCs w:val="28"/>
        </w:rPr>
        <w:t xml:space="preserve"> 60 коп.</w:t>
      </w:r>
      <w:r w:rsidRPr="007E4FBA" w:rsidR="007D25E1">
        <w:rPr>
          <w:sz w:val="28"/>
          <w:szCs w:val="28"/>
        </w:rPr>
        <w:t xml:space="preserve"> 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АО СК «Двадцать первый век»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>
        <w:rPr>
          <w:sz w:val="28"/>
          <w:szCs w:val="28"/>
        </w:rPr>
        <w:t xml:space="preserve">400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AF559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>
        <w:rPr>
          <w:sz w:val="28"/>
          <w:szCs w:val="28"/>
        </w:rPr>
        <w:t>Мотивированное решение составлено 17 сентября 2020 года.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2E9A" w:rsidRPr="0005644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056443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D42E8186"/>
    <w:lvl w:ilvl="0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1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2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3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4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5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6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7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  <w:lvl w:ilvl="8">
      <w:start w:val="2017"/>
      <w:numFmt w:val="decimal"/>
      <w:lvlText w:val="15.06.%1"/>
      <w:lvlJc w:val="left"/>
      <w:pPr>
        <w:ind w:left="0" w:firstLine="0"/>
      </w:pPr>
      <w:rPr>
        <w:sz w:val="20"/>
        <w:szCs w:val="20"/>
      </w:rPr>
    </w:lvl>
  </w:abstractNum>
  <w:abstractNum w:abstractNumId="1">
    <w:nsid w:val="00000005"/>
    <w:multiLevelType w:val="multilevel"/>
    <w:tmpl w:val="53CC2C58"/>
    <w:lvl w:ilvl="0">
      <w:start w:val="2018"/>
      <w:numFmt w:val="decimal"/>
      <w:lvlText w:val="10.03.%1"/>
      <w:lvlJc w:val="left"/>
      <w:pPr>
        <w:ind w:left="0" w:firstLine="0"/>
      </w:pPr>
      <w:rPr>
        <w:sz w:val="20"/>
        <w:szCs w:val="20"/>
      </w:rPr>
    </w:lvl>
    <w:lvl w:ilvl="1">
      <w:start w:val="3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>
    <w:nsid w:val="1F872E76"/>
    <w:multiLevelType w:val="hybridMultilevel"/>
    <w:tmpl w:val="7F30E21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E7A3F"/>
    <w:multiLevelType w:val="multilevel"/>
    <w:tmpl w:val="46DCC8C8"/>
    <w:lvl w:ilvl="0">
      <w:start w:val="15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16" w:hanging="1296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3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20" w:hanging="2160"/>
      </w:pPr>
      <w:rPr>
        <w:rFonts w:hint="default"/>
      </w:rPr>
    </w:lvl>
  </w:abstractNum>
  <w:num w:numId="1">
    <w:abstractNumId w:val="0"/>
    <w:lvlOverride w:ilvl="0">
      <w:startOverride w:val="2017"/>
    </w:lvlOverride>
    <w:lvlOverride w:ilvl="1">
      <w:startOverride w:val="2017"/>
    </w:lvlOverride>
    <w:lvlOverride w:ilvl="2">
      <w:startOverride w:val="2017"/>
    </w:lvlOverride>
    <w:lvlOverride w:ilvl="3">
      <w:startOverride w:val="2017"/>
    </w:lvlOverride>
    <w:lvlOverride w:ilvl="4">
      <w:startOverride w:val="2017"/>
    </w:lvlOverride>
    <w:lvlOverride w:ilvl="5">
      <w:startOverride w:val="2017"/>
    </w:lvlOverride>
    <w:lvlOverride w:ilvl="6">
      <w:startOverride w:val="2017"/>
    </w:lvlOverride>
    <w:lvlOverride w:ilvl="7">
      <w:startOverride w:val="2017"/>
    </w:lvlOverride>
    <w:lvlOverride w:ilvl="8">
      <w:startOverride w:val="2017"/>
    </w:lvlOverride>
  </w:num>
  <w:num w:numId="2">
    <w:abstractNumId w:val="1"/>
    <w:lvlOverride w:ilvl="0">
      <w:startOverride w:val="201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77B1"/>
    <w:rsid w:val="000430BE"/>
    <w:rsid w:val="00056443"/>
    <w:rsid w:val="000574F1"/>
    <w:rsid w:val="00072C12"/>
    <w:rsid w:val="00073204"/>
    <w:rsid w:val="00075B7C"/>
    <w:rsid w:val="00086CE5"/>
    <w:rsid w:val="000870CE"/>
    <w:rsid w:val="00091ACC"/>
    <w:rsid w:val="0009795A"/>
    <w:rsid w:val="000A63D6"/>
    <w:rsid w:val="000D0446"/>
    <w:rsid w:val="000D5F72"/>
    <w:rsid w:val="000D6622"/>
    <w:rsid w:val="000D7329"/>
    <w:rsid w:val="001308B1"/>
    <w:rsid w:val="001457CC"/>
    <w:rsid w:val="0016588E"/>
    <w:rsid w:val="001A0E84"/>
    <w:rsid w:val="001A6AD5"/>
    <w:rsid w:val="001B5AC5"/>
    <w:rsid w:val="001C3EBD"/>
    <w:rsid w:val="001C4C1D"/>
    <w:rsid w:val="001E3188"/>
    <w:rsid w:val="001E5254"/>
    <w:rsid w:val="001F12A5"/>
    <w:rsid w:val="00202601"/>
    <w:rsid w:val="00213006"/>
    <w:rsid w:val="0021305C"/>
    <w:rsid w:val="00215404"/>
    <w:rsid w:val="002229EB"/>
    <w:rsid w:val="0022333C"/>
    <w:rsid w:val="00231580"/>
    <w:rsid w:val="002438FE"/>
    <w:rsid w:val="00244A1F"/>
    <w:rsid w:val="00247B83"/>
    <w:rsid w:val="0025288E"/>
    <w:rsid w:val="00281F6E"/>
    <w:rsid w:val="00297FC9"/>
    <w:rsid w:val="002A112F"/>
    <w:rsid w:val="002A585C"/>
    <w:rsid w:val="002A78D1"/>
    <w:rsid w:val="002F07CB"/>
    <w:rsid w:val="002F5CE7"/>
    <w:rsid w:val="00301C69"/>
    <w:rsid w:val="00303C76"/>
    <w:rsid w:val="0030563B"/>
    <w:rsid w:val="0031040A"/>
    <w:rsid w:val="00313F34"/>
    <w:rsid w:val="0031704A"/>
    <w:rsid w:val="0033531D"/>
    <w:rsid w:val="003423B2"/>
    <w:rsid w:val="0034549E"/>
    <w:rsid w:val="00365781"/>
    <w:rsid w:val="00376B5C"/>
    <w:rsid w:val="00381F7F"/>
    <w:rsid w:val="00382F85"/>
    <w:rsid w:val="00384036"/>
    <w:rsid w:val="00390FC9"/>
    <w:rsid w:val="00392FED"/>
    <w:rsid w:val="003945AB"/>
    <w:rsid w:val="003B45EE"/>
    <w:rsid w:val="003B6CE0"/>
    <w:rsid w:val="003C2589"/>
    <w:rsid w:val="003D61AA"/>
    <w:rsid w:val="003E095A"/>
    <w:rsid w:val="0040444F"/>
    <w:rsid w:val="00405E35"/>
    <w:rsid w:val="00406746"/>
    <w:rsid w:val="00407BE7"/>
    <w:rsid w:val="004130BF"/>
    <w:rsid w:val="00435D91"/>
    <w:rsid w:val="00440BF1"/>
    <w:rsid w:val="00444B4D"/>
    <w:rsid w:val="00463545"/>
    <w:rsid w:val="00463D52"/>
    <w:rsid w:val="00467238"/>
    <w:rsid w:val="0047454D"/>
    <w:rsid w:val="00483891"/>
    <w:rsid w:val="004848C0"/>
    <w:rsid w:val="004917D4"/>
    <w:rsid w:val="004A1445"/>
    <w:rsid w:val="004C5C8C"/>
    <w:rsid w:val="004F52C6"/>
    <w:rsid w:val="005146D8"/>
    <w:rsid w:val="005214E7"/>
    <w:rsid w:val="005415C8"/>
    <w:rsid w:val="00554173"/>
    <w:rsid w:val="00557213"/>
    <w:rsid w:val="005671C7"/>
    <w:rsid w:val="0059460A"/>
    <w:rsid w:val="005A5FF5"/>
    <w:rsid w:val="005C01DB"/>
    <w:rsid w:val="005C1C8B"/>
    <w:rsid w:val="005C2D1D"/>
    <w:rsid w:val="0061116B"/>
    <w:rsid w:val="006161C7"/>
    <w:rsid w:val="006421CF"/>
    <w:rsid w:val="00664D60"/>
    <w:rsid w:val="0068488A"/>
    <w:rsid w:val="006B1425"/>
    <w:rsid w:val="006B699A"/>
    <w:rsid w:val="00707818"/>
    <w:rsid w:val="007234AF"/>
    <w:rsid w:val="0072720E"/>
    <w:rsid w:val="00754701"/>
    <w:rsid w:val="00761C6C"/>
    <w:rsid w:val="007663F3"/>
    <w:rsid w:val="00767109"/>
    <w:rsid w:val="00776B13"/>
    <w:rsid w:val="0079038A"/>
    <w:rsid w:val="00795FDC"/>
    <w:rsid w:val="007B1DEC"/>
    <w:rsid w:val="007B2DDC"/>
    <w:rsid w:val="007B3082"/>
    <w:rsid w:val="007C225D"/>
    <w:rsid w:val="007D25E1"/>
    <w:rsid w:val="007E0507"/>
    <w:rsid w:val="007E38F9"/>
    <w:rsid w:val="007E441A"/>
    <w:rsid w:val="007E4FBA"/>
    <w:rsid w:val="007E5F56"/>
    <w:rsid w:val="007E7697"/>
    <w:rsid w:val="00801B85"/>
    <w:rsid w:val="00861E3A"/>
    <w:rsid w:val="00873B2C"/>
    <w:rsid w:val="00887176"/>
    <w:rsid w:val="00890F0A"/>
    <w:rsid w:val="008A0295"/>
    <w:rsid w:val="008A2CC6"/>
    <w:rsid w:val="008C00B7"/>
    <w:rsid w:val="008D7F16"/>
    <w:rsid w:val="008E3E3E"/>
    <w:rsid w:val="009105C8"/>
    <w:rsid w:val="0091175C"/>
    <w:rsid w:val="0091542E"/>
    <w:rsid w:val="0092054E"/>
    <w:rsid w:val="00923495"/>
    <w:rsid w:val="00924DA3"/>
    <w:rsid w:val="009504DA"/>
    <w:rsid w:val="00954FB7"/>
    <w:rsid w:val="009554A5"/>
    <w:rsid w:val="00955E57"/>
    <w:rsid w:val="00957631"/>
    <w:rsid w:val="00962BD5"/>
    <w:rsid w:val="00971667"/>
    <w:rsid w:val="009766E3"/>
    <w:rsid w:val="00977436"/>
    <w:rsid w:val="0098758C"/>
    <w:rsid w:val="00992802"/>
    <w:rsid w:val="00992F0B"/>
    <w:rsid w:val="009A75D5"/>
    <w:rsid w:val="009C2C78"/>
    <w:rsid w:val="009E0B69"/>
    <w:rsid w:val="009E2C11"/>
    <w:rsid w:val="009F67CD"/>
    <w:rsid w:val="009F68C3"/>
    <w:rsid w:val="00A07694"/>
    <w:rsid w:val="00A11924"/>
    <w:rsid w:val="00A20A88"/>
    <w:rsid w:val="00A21216"/>
    <w:rsid w:val="00A601E7"/>
    <w:rsid w:val="00A77057"/>
    <w:rsid w:val="00A92BED"/>
    <w:rsid w:val="00AA580B"/>
    <w:rsid w:val="00AC7390"/>
    <w:rsid w:val="00AD6294"/>
    <w:rsid w:val="00AF559A"/>
    <w:rsid w:val="00AF74A7"/>
    <w:rsid w:val="00B618C4"/>
    <w:rsid w:val="00B67359"/>
    <w:rsid w:val="00B72FE4"/>
    <w:rsid w:val="00B92FC6"/>
    <w:rsid w:val="00BC1BBC"/>
    <w:rsid w:val="00BC58A2"/>
    <w:rsid w:val="00BE0600"/>
    <w:rsid w:val="00BF0F6B"/>
    <w:rsid w:val="00BF30AC"/>
    <w:rsid w:val="00C100B0"/>
    <w:rsid w:val="00C256EE"/>
    <w:rsid w:val="00C2615B"/>
    <w:rsid w:val="00C41F57"/>
    <w:rsid w:val="00C42C06"/>
    <w:rsid w:val="00C5056E"/>
    <w:rsid w:val="00C66200"/>
    <w:rsid w:val="00C6780B"/>
    <w:rsid w:val="00C709F4"/>
    <w:rsid w:val="00C72DE5"/>
    <w:rsid w:val="00C80240"/>
    <w:rsid w:val="00C805B7"/>
    <w:rsid w:val="00C8198B"/>
    <w:rsid w:val="00C9632C"/>
    <w:rsid w:val="00CA2ACC"/>
    <w:rsid w:val="00CA3361"/>
    <w:rsid w:val="00CA7D72"/>
    <w:rsid w:val="00CC2FE1"/>
    <w:rsid w:val="00CC60EB"/>
    <w:rsid w:val="00D03B58"/>
    <w:rsid w:val="00D0619A"/>
    <w:rsid w:val="00D25655"/>
    <w:rsid w:val="00D3450B"/>
    <w:rsid w:val="00D356E0"/>
    <w:rsid w:val="00D36E32"/>
    <w:rsid w:val="00D65F33"/>
    <w:rsid w:val="00D80500"/>
    <w:rsid w:val="00D8258B"/>
    <w:rsid w:val="00D95E57"/>
    <w:rsid w:val="00DB57A2"/>
    <w:rsid w:val="00DC4395"/>
    <w:rsid w:val="00DD29B1"/>
    <w:rsid w:val="00DD3654"/>
    <w:rsid w:val="00DD37E7"/>
    <w:rsid w:val="00DD39FD"/>
    <w:rsid w:val="00DD5C26"/>
    <w:rsid w:val="00DF1EE2"/>
    <w:rsid w:val="00E11F0F"/>
    <w:rsid w:val="00E22E9A"/>
    <w:rsid w:val="00E508CF"/>
    <w:rsid w:val="00E51FDE"/>
    <w:rsid w:val="00E53E98"/>
    <w:rsid w:val="00E63807"/>
    <w:rsid w:val="00E6517C"/>
    <w:rsid w:val="00E71436"/>
    <w:rsid w:val="00E76F8D"/>
    <w:rsid w:val="00E7764A"/>
    <w:rsid w:val="00EC398F"/>
    <w:rsid w:val="00ED7A8F"/>
    <w:rsid w:val="00EE121C"/>
    <w:rsid w:val="00EF2538"/>
    <w:rsid w:val="00EF7517"/>
    <w:rsid w:val="00F3240C"/>
    <w:rsid w:val="00F37912"/>
    <w:rsid w:val="00F45D97"/>
    <w:rsid w:val="00F515C0"/>
    <w:rsid w:val="00F6685E"/>
    <w:rsid w:val="00F763A2"/>
    <w:rsid w:val="00F9090E"/>
    <w:rsid w:val="00FA59D9"/>
    <w:rsid w:val="00FA6351"/>
    <w:rsid w:val="00FA6D4D"/>
    <w:rsid w:val="00FB6752"/>
    <w:rsid w:val="00FB6C76"/>
    <w:rsid w:val="00FD25C6"/>
    <w:rsid w:val="00FD73AC"/>
    <w:rsid w:val="00FE160C"/>
    <w:rsid w:val="00FE2CA9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character" w:customStyle="1" w:styleId="a">
    <w:name w:val="Основной текст + Полужирный"/>
    <w:uiPriority w:val="99"/>
    <w:rsid w:val="000D6622"/>
    <w:rPr>
      <w:rFonts w:ascii="Times New Roman" w:hAnsi="Times New Roman" w:cs="Times New Roman" w:hint="default"/>
      <w:b/>
      <w:bCs/>
      <w:sz w:val="24"/>
      <w:szCs w:val="24"/>
    </w:rPr>
  </w:style>
  <w:style w:type="paragraph" w:styleId="BodyText">
    <w:name w:val="Body Text"/>
    <w:basedOn w:val="Normal"/>
    <w:link w:val="a0"/>
    <w:uiPriority w:val="99"/>
    <w:unhideWhenUsed/>
    <w:rsid w:val="00FE2CA9"/>
    <w:pPr>
      <w:shd w:val="clear" w:color="auto" w:fill="FFFFFF"/>
      <w:spacing w:line="221" w:lineRule="exact"/>
      <w:ind w:firstLine="640"/>
      <w:jc w:val="both"/>
    </w:pPr>
    <w:rPr>
      <w:rFonts w:eastAsia="Arial Unicode MS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FE2CA9"/>
    <w:rPr>
      <w:rFonts w:ascii="Times New Roman" w:eastAsia="Arial Unicode MS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FE2CA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FE2CA9"/>
    <w:pPr>
      <w:shd w:val="clear" w:color="auto" w:fill="FFFFFF"/>
      <w:spacing w:before="180" w:line="221" w:lineRule="exact"/>
    </w:pPr>
    <w:rPr>
      <w:rFonts w:eastAsiaTheme="minorHAnsi"/>
      <w:sz w:val="20"/>
      <w:szCs w:val="20"/>
      <w:lang w:eastAsia="en-US"/>
    </w:rPr>
  </w:style>
  <w:style w:type="character" w:customStyle="1" w:styleId="6">
    <w:name w:val="Основной текст (6)"/>
    <w:basedOn w:val="DefaultParagraphFont"/>
    <w:link w:val="61"/>
    <w:uiPriority w:val="99"/>
    <w:locked/>
    <w:rsid w:val="0097166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971667"/>
    <w:pPr>
      <w:shd w:val="clear" w:color="auto" w:fill="FFFFFF"/>
      <w:spacing w:after="180" w:line="221" w:lineRule="exact"/>
      <w:jc w:val="both"/>
    </w:pPr>
    <w:rPr>
      <w:rFonts w:eastAsiaTheme="minorHAnsi"/>
      <w:sz w:val="20"/>
      <w:szCs w:val="20"/>
      <w:lang w:eastAsia="en-US"/>
    </w:rPr>
  </w:style>
  <w:style w:type="character" w:customStyle="1" w:styleId="9">
    <w:name w:val="Основной текст (9)"/>
    <w:basedOn w:val="DefaultParagraphFont"/>
    <w:link w:val="91"/>
    <w:uiPriority w:val="99"/>
    <w:locked/>
    <w:rsid w:val="004130B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4130BF"/>
    <w:pPr>
      <w:shd w:val="clear" w:color="auto" w:fill="FFFFFF"/>
      <w:spacing w:line="221" w:lineRule="exact"/>
      <w:ind w:firstLine="700"/>
    </w:pPr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AF559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F55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63F0B3AC68C4DB604D816D2989B9A8C04881681307A4E2D0094E8EC2BBC5AB302818605B32DBE7A4884290BB54645DAE68D2694B5920493lAX2M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633786220396E3B24B27A2E2731A3814F67CA4E5F182C9FF065C5D34C1AEEB530D3BF8FAF50F6C294B5EC0C5544193294A0859F53p5B6L" TargetMode="External" /><Relationship Id="rId6" Type="http://schemas.openxmlformats.org/officeDocument/2006/relationships/hyperlink" Target="consultantplus://offline/ref=9633786220396E3B24B27A2E2731A3814F64C94A5E1B2C9FF065C5D34C1AEEB530D3BF88AD58FF97C7FAED5010160A339AA087964F54F8B9p8BEL" TargetMode="External" /><Relationship Id="rId7" Type="http://schemas.openxmlformats.org/officeDocument/2006/relationships/hyperlink" Target="consultantplus://offline/ref=966E10256AE5F88B7B3968C48BBDF9E21AEE31BB21346F80C74D798C12B836BC73A420D5E99F423E0BC6CBD7E5FB43189475AAA623ACHEL" TargetMode="External" /><Relationship Id="rId8" Type="http://schemas.openxmlformats.org/officeDocument/2006/relationships/hyperlink" Target="consultantplus://offline/ref=063F0B3AC68C4DB604D816D2989B9A8C04881681307A4E2D0094E8EC2BBC5AB302818605B32DBE744E84290BB54645DAE68D2694B5920493lAX2M" TargetMode="External" /><Relationship Id="rId9" Type="http://schemas.openxmlformats.org/officeDocument/2006/relationships/hyperlink" Target="consultantplus://offline/ref=063F0B3AC68C4DB604D816D2989B9A8C04881681307A4E2D0094E8EC2BBC5AB302818605B32DBE744C84290BB54645DAE68D2694B5920493lAX2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0CCB9-EFC0-471A-8336-A2AA14C40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