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D853C1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0073ED">
        <w:rPr>
          <w:b/>
          <w:sz w:val="27"/>
          <w:szCs w:val="27"/>
        </w:rPr>
        <w:t>00</w:t>
      </w:r>
      <w:r w:rsidR="00015B38">
        <w:rPr>
          <w:b/>
          <w:sz w:val="27"/>
          <w:szCs w:val="27"/>
        </w:rPr>
        <w:t>4</w:t>
      </w:r>
      <w:r w:rsidR="003B0087">
        <w:rPr>
          <w:b/>
          <w:sz w:val="27"/>
          <w:szCs w:val="27"/>
        </w:rPr>
        <w:t>4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015B38">
        <w:rPr>
          <w:b/>
          <w:sz w:val="27"/>
          <w:szCs w:val="27"/>
        </w:rPr>
        <w:t>6</w:t>
      </w:r>
    </w:p>
    <w:p w:rsidR="00D11F4C" w:rsidRPr="00A5088B" w:rsidP="00D853C1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D853C1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13 февраля </w:t>
      </w:r>
      <w:r w:rsidRPr="00A5088B" w:rsidR="0067455B">
        <w:rPr>
          <w:sz w:val="27"/>
          <w:szCs w:val="27"/>
        </w:rPr>
        <w:t>202</w:t>
      </w:r>
      <w:r>
        <w:rPr>
          <w:sz w:val="27"/>
          <w:szCs w:val="27"/>
        </w:rPr>
        <w:t>6</w:t>
      </w:r>
      <w:r w:rsidRPr="00A5088B" w:rsidR="0067455B">
        <w:rPr>
          <w:sz w:val="27"/>
          <w:szCs w:val="27"/>
        </w:rPr>
        <w:t xml:space="preserve">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D853C1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DB" w:rsidP="00D853C1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853C1" w:rsidP="000073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291201">
        <w:rPr>
          <w:sz w:val="27"/>
          <w:szCs w:val="27"/>
        </w:rPr>
        <w:t>«ФИО»</w:t>
      </w:r>
      <w:r w:rsidR="000D306C">
        <w:rPr>
          <w:sz w:val="27"/>
          <w:szCs w:val="27"/>
        </w:rPr>
        <w:t xml:space="preserve"> </w:t>
      </w:r>
      <w:r w:rsidRP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доме, 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b/>
          <w:sz w:val="27"/>
          <w:szCs w:val="27"/>
        </w:rPr>
      </w:pPr>
      <w:r w:rsidRPr="00EF2019">
        <w:rPr>
          <w:b/>
          <w:sz w:val="27"/>
          <w:szCs w:val="27"/>
        </w:rPr>
        <w:t>УСТАНОВИЛ: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Некоммерческая организация «Региональный фонд капитального ремонта многоквартирных домов Республики Крым» обратилась в суд с исковым заявлением к </w:t>
      </w:r>
      <w:r w:rsidR="00291201">
        <w:rPr>
          <w:sz w:val="27"/>
          <w:szCs w:val="27"/>
        </w:rPr>
        <w:t>«ФИО»</w:t>
      </w:r>
      <w:r w:rsidR="00291201">
        <w:rPr>
          <w:sz w:val="27"/>
          <w:szCs w:val="27"/>
        </w:rPr>
        <w:t xml:space="preserve"> </w:t>
      </w:r>
      <w:r w:rsidRPr="00EF2019">
        <w:rPr>
          <w:sz w:val="27"/>
          <w:szCs w:val="27"/>
        </w:rPr>
        <w:t xml:space="preserve">о взыскании  задолженности по оплате взносов на капитальный ремонт общего имущества многоквартирного жилого дома по адресу: </w:t>
      </w:r>
      <w:r w:rsidR="00291201">
        <w:rPr>
          <w:sz w:val="27"/>
          <w:szCs w:val="27"/>
        </w:rPr>
        <w:t xml:space="preserve">«данные изъяты» </w:t>
      </w:r>
      <w:r w:rsidRPr="00EF2019">
        <w:rPr>
          <w:sz w:val="27"/>
          <w:szCs w:val="27"/>
        </w:rPr>
        <w:t xml:space="preserve">за период </w:t>
      </w:r>
      <w:r w:rsidR="00291201">
        <w:rPr>
          <w:sz w:val="27"/>
          <w:szCs w:val="27"/>
        </w:rPr>
        <w:t>«данные изъяты»</w:t>
      </w:r>
      <w:r w:rsidR="00291201">
        <w:rPr>
          <w:sz w:val="27"/>
          <w:szCs w:val="27"/>
        </w:rPr>
        <w:t xml:space="preserve"> </w:t>
      </w:r>
      <w:r w:rsidRPr="00EF2019">
        <w:rPr>
          <w:sz w:val="27"/>
          <w:szCs w:val="27"/>
        </w:rPr>
        <w:t>в размере 1</w:t>
      </w:r>
      <w:r>
        <w:rPr>
          <w:sz w:val="27"/>
          <w:szCs w:val="27"/>
        </w:rPr>
        <w:t>8822</w:t>
      </w:r>
      <w:r w:rsidRPr="00EF2019">
        <w:rPr>
          <w:sz w:val="27"/>
          <w:szCs w:val="27"/>
        </w:rPr>
        <w:t xml:space="preserve"> рублей </w:t>
      </w:r>
      <w:r>
        <w:rPr>
          <w:sz w:val="27"/>
          <w:szCs w:val="27"/>
        </w:rPr>
        <w:t>32</w:t>
      </w:r>
      <w:r w:rsidRPr="00EF2019">
        <w:rPr>
          <w:sz w:val="27"/>
          <w:szCs w:val="27"/>
        </w:rPr>
        <w:t xml:space="preserve"> копеек и пени в размере </w:t>
      </w:r>
      <w:r>
        <w:rPr>
          <w:sz w:val="27"/>
          <w:szCs w:val="27"/>
        </w:rPr>
        <w:t xml:space="preserve">3183 </w:t>
      </w:r>
      <w:r w:rsidRPr="00EF2019">
        <w:rPr>
          <w:sz w:val="27"/>
          <w:szCs w:val="27"/>
        </w:rPr>
        <w:t xml:space="preserve">рублей </w:t>
      </w:r>
      <w:r>
        <w:rPr>
          <w:sz w:val="27"/>
          <w:szCs w:val="27"/>
        </w:rPr>
        <w:t>76</w:t>
      </w:r>
      <w:r w:rsidRPr="00EF2019">
        <w:rPr>
          <w:sz w:val="27"/>
          <w:szCs w:val="27"/>
        </w:rPr>
        <w:t xml:space="preserve"> копеек, взыскании расходов по оплате государственной пошлины в сумме 4000 рублей,   а также с  требованием пересчитать размер неустойки, начисленной на дату вынесения решения с указанием в решении, что такое взыскание производится до момента  фактического исполнения обязательства.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Исковые требования мотивированы тем, что ответчик является собственником жилого помещения </w:t>
      </w:r>
      <w:r w:rsidR="00291201">
        <w:rPr>
          <w:sz w:val="27"/>
          <w:szCs w:val="27"/>
        </w:rPr>
        <w:t>«данные изъяты»</w:t>
      </w:r>
      <w:r w:rsidR="00291201">
        <w:rPr>
          <w:sz w:val="27"/>
          <w:szCs w:val="27"/>
        </w:rPr>
        <w:t xml:space="preserve"> </w:t>
      </w:r>
      <w:r w:rsidRPr="00EF2019">
        <w:rPr>
          <w:sz w:val="27"/>
          <w:szCs w:val="27"/>
        </w:rPr>
        <w:t xml:space="preserve">по адресу: </w:t>
      </w:r>
      <w:r w:rsidR="00291201">
        <w:rPr>
          <w:sz w:val="27"/>
          <w:szCs w:val="27"/>
        </w:rPr>
        <w:t>«данные изъяты»</w:t>
      </w:r>
      <w:r w:rsidRPr="00EF2019">
        <w:rPr>
          <w:sz w:val="27"/>
          <w:szCs w:val="27"/>
        </w:rPr>
        <w:t>. Обязанность  по оплате взносов на капитальный ремонт общего имущества многоквартирного дома надлежащим образом не исполнялась, в связи с чем, образовалась задолженность за период с  декабря 2021 года по    ма</w:t>
      </w:r>
      <w:r>
        <w:rPr>
          <w:sz w:val="27"/>
          <w:szCs w:val="27"/>
        </w:rPr>
        <w:t>й</w:t>
      </w:r>
      <w:r w:rsidRPr="00EF2019">
        <w:rPr>
          <w:sz w:val="27"/>
          <w:szCs w:val="27"/>
        </w:rPr>
        <w:t xml:space="preserve"> 2025 года,  в связи с чем</w:t>
      </w:r>
      <w:r>
        <w:rPr>
          <w:sz w:val="27"/>
          <w:szCs w:val="27"/>
        </w:rPr>
        <w:t>,</w:t>
      </w:r>
      <w:r w:rsidRPr="00EF2019">
        <w:rPr>
          <w:sz w:val="27"/>
          <w:szCs w:val="27"/>
        </w:rPr>
        <w:t xml:space="preserve"> истцом ответчику начислены пени, что и послужило основанием для обращения   истца в суд с  настоящим иском.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Представитель истца в судебное заседание не явился, о дате, времени и месте рассмотрения дела извещен надлежащим образом, ходатайствовал о рассмотрении данного дела в отсутствие его представителя.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«ФИО»</w:t>
      </w:r>
      <w:r>
        <w:rPr>
          <w:sz w:val="27"/>
          <w:szCs w:val="27"/>
        </w:rPr>
        <w:t xml:space="preserve"> </w:t>
      </w:r>
      <w:r w:rsidRPr="00EF2019">
        <w:rPr>
          <w:sz w:val="27"/>
          <w:szCs w:val="27"/>
        </w:rPr>
        <w:t xml:space="preserve">в судебное заседание не явился, о дате, времени и месте рассмотрения дела извещен надлежащим образом, представил в суд ходатайство о рассмотрении данного гражданского дела в его отсутствие, указав, что с исковыми требования не согласен частично,   просил взыскать задолженность по </w:t>
      </w:r>
      <w:r w:rsidRPr="00EF2019">
        <w:rPr>
          <w:sz w:val="27"/>
          <w:szCs w:val="27"/>
        </w:rPr>
        <w:t>оплате взносов в пределах срока исковой давности, уменьшить сумму пени в связи с ее несоразмерностью  с заявленными требованиями.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со ст. 167 ГПК РФ суд считает возможным рассмотреть дело в отсутствие неявившихся лиц.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 Исследовав материалы дела в их совокупности, суд приходит к следующим выводам.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 В соответствии с  Уставом, размещенным в сети Интернет и являющимся общедоступной информацией,  утвержденным решением Правления некоммерческой организации «Региональный фонд капитального ремонта многоквартирных домов Республики Крым» (протокол  от 08 июля 2016 года № 17) Некоммерческая организация «Региональный фонд капитального ремонта многоквартирных домов Республики Крым» (далее - Фонд) создан на основании распоряжения Совета Министров Республики Крым от 20 октября 2014 г. № 1052-р «О создании некоммерческой организации «Региональный фонд капитального ремонта многоквартирных домов Республики Крым», приказа Министерства жилищно-коммунального хозяйства Республики Крым от 19 ноября 2014 г. № 99-А «О создании некоммерческой организации «Региональный фонд капитального ремонта многоквартирных домов Республики Крым» в соответствии со статьей 118 Гражданского кодекса Российской Федерации, статьями 167, 178 Жилищного кодекса Российской Федерации, Федеральным законом от 12 января 1996 г. № 7-ФЗ «О некоммерческих организациях» и  является не имеющей членства некоммерческой организацией, преследующей общественно полезные цели, предусмотренные действующим законодательством Российской Федерации, осуществляющей деятельность в качестве регионального оператора, направленную на обеспечение проведения капитального ремонта общего имущества в многоквартирных домах, расположенных на территории Республики Крым (</w:t>
      </w:r>
      <w:r w:rsidRPr="00EF2019">
        <w:rPr>
          <w:sz w:val="27"/>
          <w:szCs w:val="27"/>
        </w:rPr>
        <w:t>п.п</w:t>
      </w:r>
      <w:r w:rsidRPr="00EF2019">
        <w:rPr>
          <w:sz w:val="27"/>
          <w:szCs w:val="27"/>
        </w:rPr>
        <w:t xml:space="preserve"> 1.1., 1.2 Устава).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целях обеспечения проведения капитального ремонта общего имущества в многоквартирном доме, собственники помещений формируют фонд капитального ремонта на счете, счетах регионального оператора, в объеме и в сроки, которые предусмотрены региональной программой капитального ремонта. Фонд взыскивает в судебном порядке задолженность и пеню по оплате взносов на капитальный ремонт с собственников помещений в многоквартирных домах, формирующих фонды капитального ремонта на счете, счетах Фонда (п. 2.3.11 Устава).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ч. 1 ст. 36 ЖК РФ собственникам помещений в многоквартирном доме принадлежит на праве общей долевой собственности общее имущество в многоквартирном доме.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Согласно ч. 2 ст. 36 ЖК РФ собственники помещений в многоквартирном доме владеют, пользуются и в установленных настоящим Кодексом и </w:t>
      </w:r>
      <w:r w:rsidRPr="00EF2019">
        <w:rPr>
          <w:sz w:val="27"/>
          <w:szCs w:val="27"/>
        </w:rPr>
        <w:t>гражданским законодательством пределах распоряжаются общим имуществом в многоквартирном доме.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со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Согласно ч. 1 ст. 158 ЖК РФ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ремонт.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Исходя из ч. 1 ст. 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доме, за исключением случаев, предусмотренных частью 2 настоящей статьи, частью 8 статьи 170 и частью 5 статьи 181 настоящего, Кодекса, в размере, установленном в соответствии с частью 8.1 статьи 156 настоящего Кодекса, или, если соответствующее решение принято общим собранием собственников помещений в многоквартирном доме, в большем размере.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Постановлением Совета министров Республики Крым от 30 ноября 2015 года №753 утверждена Региональная программа капитального ремонта общего имущества в многоквартирных домах на территории Республики Крым на 2016 - 2050 годы (далее - Региональная программа). Указанное постановление Совета министров Республики Крым опубликовано 3 декабря 2015 года.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Таким образом,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сентября 2016 года.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В соответствии с Постановлением Администрации города Симферополь Республики Крым от </w:t>
      </w:r>
      <w:r>
        <w:rPr>
          <w:sz w:val="27"/>
          <w:szCs w:val="27"/>
        </w:rPr>
        <w:t xml:space="preserve">7 сентября </w:t>
      </w:r>
      <w:r w:rsidRPr="00EF2019">
        <w:rPr>
          <w:sz w:val="27"/>
          <w:szCs w:val="27"/>
        </w:rPr>
        <w:t xml:space="preserve"> 2016 г. № </w:t>
      </w:r>
      <w:r>
        <w:rPr>
          <w:sz w:val="27"/>
          <w:szCs w:val="27"/>
        </w:rPr>
        <w:t>2045</w:t>
      </w:r>
      <w:r w:rsidRPr="00EF2019">
        <w:rPr>
          <w:sz w:val="27"/>
          <w:szCs w:val="27"/>
        </w:rPr>
        <w:t xml:space="preserve"> собственники помещений многоквартирного дома № </w:t>
      </w:r>
      <w:r>
        <w:rPr>
          <w:sz w:val="27"/>
          <w:szCs w:val="27"/>
        </w:rPr>
        <w:t>21</w:t>
      </w:r>
      <w:r w:rsidRPr="00EF2019">
        <w:rPr>
          <w:sz w:val="27"/>
          <w:szCs w:val="27"/>
        </w:rPr>
        <w:t xml:space="preserve"> по адресу: г. Симферополь, ул.  </w:t>
      </w:r>
      <w:r>
        <w:rPr>
          <w:sz w:val="27"/>
          <w:szCs w:val="27"/>
        </w:rPr>
        <w:t xml:space="preserve"> 60 лет Октября </w:t>
      </w:r>
      <w:r w:rsidRPr="00EF2019">
        <w:rPr>
          <w:sz w:val="27"/>
          <w:szCs w:val="27"/>
        </w:rPr>
        <w:t xml:space="preserve">формируют фонд капитального ремонта на счете регионального оператора. 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ч. 3 ст. 169 ЖК РФ  обязанность по уплате взносов на капитальный ремонт возникает у собственников помещений в многоквартирном 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установленного частью 5.1 статьи 170 настоящего Кодекса.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Учитывая вышеизложенное,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 сентября 2016 года.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Согласно ч. 1 ст. 171 Жилищного кодекса Российской Федерации в случае формирования фонда капитального ремонта на счете регионального оператора собственники жилых (нежилых)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нежилое) помещение и коммунальные услуги, если иное не установлено законом субъекта Российской Федерации.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п.1 ч.2. ст.181 Жилищного кодекса Российской Федерации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Минимальный размер ежемесячного взноса на капитальный ремонт общего имущества в многоквартирных домах, расположенных на территории Республики Крым установлен в 2021 году  согласно Постановлению Совета министров Республики Крым от 30 сентября 2020года №612 в размере 6,50 рублей за один квадратный метр общей площади жилого (нежилого) помещения, принадлежащего собственнику такого помещения.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 В соответствии с Постановлением Совета министров Республики Крым от 30.09.2021 года № 573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2022 году установлен в размере 6,80 рублей за один квадратный метр общей площади жилого нежилого) помещения, принадлежащего собственнику такого помещения.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В соответствии с Постановлением Совета министров Республики Крым от 11.10.2022 года № 841 минимальный размер ежемесячного взноса на капитальный ремонт общего имущества в многоквартирных домах, </w:t>
      </w:r>
      <w:r w:rsidRPr="00EF2019">
        <w:rPr>
          <w:sz w:val="27"/>
          <w:szCs w:val="27"/>
        </w:rPr>
        <w:t>расположенных на территории Республики Крым, в 2023 году установлен в размере 7,21 рублей за один квадратный метр общей площади жилого (нежилого) помещения, принадлежащего собственнику такого помещения.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Постановлением Совета министров Республики Крым от 30.08.2023 года № 630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2024 году установлен в размере 8,14 рублей за один квадратный метр общей площади жилого (нежилого) помещения, принадлежащего собственнику такого помещения.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Постановлением Совета министров Республики Крым от 07.10.2024 года № 578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2025 году установлен в размере 10 рублей за один квадратный метр общей площади помещения, принадлежащего собственнику такого помещения.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Обязанность по оплате взносов на капитальный ремонт общего имущества в многоквартирном доме установлена для собственников жилых помещений вышеизложенными нормами федерального законодательства и законодательства Республики Крым.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При этом нормами законодательства РФ не предусмотрено заключение договоров на оплату взносов на капитальный ремонт между собственником отдельной квартиры в многоквартирном доме и соответствующим региональным оператором.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Таким образом, отсутствие договора не освобождает собственника квартиры от оплаты взносов на капитальный ремонт.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со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силу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Согласно выписке из Единого государственного реестра недвижимости об основных характеристиках и зарегистрированных правах на объект недвижимости собственником квартиры   № </w:t>
      </w:r>
      <w:r w:rsidR="0039757E">
        <w:rPr>
          <w:sz w:val="27"/>
          <w:szCs w:val="27"/>
        </w:rPr>
        <w:t>57</w:t>
      </w:r>
      <w:r w:rsidRPr="00EF2019">
        <w:rPr>
          <w:sz w:val="27"/>
          <w:szCs w:val="27"/>
        </w:rPr>
        <w:t xml:space="preserve">, расположенной по адресу:  г. Симферополь, ул.  </w:t>
      </w:r>
      <w:r w:rsidR="0039757E">
        <w:rPr>
          <w:sz w:val="27"/>
          <w:szCs w:val="27"/>
        </w:rPr>
        <w:t xml:space="preserve">60 лет Октября </w:t>
      </w:r>
      <w:r w:rsidRPr="00EF2019">
        <w:rPr>
          <w:sz w:val="27"/>
          <w:szCs w:val="27"/>
        </w:rPr>
        <w:t xml:space="preserve">д. </w:t>
      </w:r>
      <w:r w:rsidR="0039757E">
        <w:rPr>
          <w:sz w:val="27"/>
          <w:szCs w:val="27"/>
        </w:rPr>
        <w:t>21</w:t>
      </w:r>
      <w:r w:rsidRPr="00EF2019">
        <w:rPr>
          <w:sz w:val="27"/>
          <w:szCs w:val="27"/>
        </w:rPr>
        <w:t xml:space="preserve"> (площадь квартиры составляет </w:t>
      </w:r>
      <w:r w:rsidR="0039757E">
        <w:rPr>
          <w:sz w:val="27"/>
          <w:szCs w:val="27"/>
        </w:rPr>
        <w:t>58</w:t>
      </w:r>
      <w:r w:rsidRPr="00EF2019">
        <w:rPr>
          <w:sz w:val="27"/>
          <w:szCs w:val="27"/>
        </w:rPr>
        <w:t>,</w:t>
      </w:r>
      <w:r w:rsidR="0039757E">
        <w:rPr>
          <w:sz w:val="27"/>
          <w:szCs w:val="27"/>
        </w:rPr>
        <w:t>40</w:t>
      </w:r>
      <w:r w:rsidRPr="00EF2019">
        <w:rPr>
          <w:sz w:val="27"/>
          <w:szCs w:val="27"/>
        </w:rPr>
        <w:t xml:space="preserve"> </w:t>
      </w:r>
      <w:r w:rsidRPr="00EF2019">
        <w:rPr>
          <w:sz w:val="27"/>
          <w:szCs w:val="27"/>
        </w:rPr>
        <w:t>кв.м</w:t>
      </w:r>
      <w:r w:rsidRPr="00EF2019">
        <w:rPr>
          <w:sz w:val="27"/>
          <w:szCs w:val="27"/>
        </w:rPr>
        <w:t xml:space="preserve">.), является   </w:t>
      </w:r>
      <w:r w:rsidR="00291201">
        <w:rPr>
          <w:sz w:val="27"/>
          <w:szCs w:val="27"/>
        </w:rPr>
        <w:t>«ФИО»</w:t>
      </w:r>
      <w:r w:rsidRPr="00EF2019">
        <w:rPr>
          <w:sz w:val="27"/>
          <w:szCs w:val="27"/>
        </w:rPr>
        <w:t>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Таким образом, ответчик обязан был производить оплату взноса на капитальный ремонт общего имущества многоквартирного дома </w:t>
      </w:r>
      <w:r w:rsidR="00291201">
        <w:rPr>
          <w:sz w:val="27"/>
          <w:szCs w:val="27"/>
        </w:rPr>
        <w:t>«данные изъяты»</w:t>
      </w:r>
      <w:r w:rsidRPr="00EF2019">
        <w:rPr>
          <w:sz w:val="27"/>
          <w:szCs w:val="27"/>
        </w:rPr>
        <w:t xml:space="preserve">, расположенного по адресу:  </w:t>
      </w:r>
      <w:r w:rsidR="00291201">
        <w:rPr>
          <w:sz w:val="27"/>
          <w:szCs w:val="27"/>
        </w:rPr>
        <w:t>«данные изъяты»</w:t>
      </w:r>
      <w:r w:rsidR="00291201">
        <w:rPr>
          <w:sz w:val="27"/>
          <w:szCs w:val="27"/>
        </w:rPr>
        <w:t xml:space="preserve"> </w:t>
      </w:r>
      <w:r w:rsidRPr="00EF2019">
        <w:rPr>
          <w:sz w:val="27"/>
          <w:szCs w:val="27"/>
        </w:rPr>
        <w:t xml:space="preserve">в период </w:t>
      </w:r>
      <w:r w:rsidR="00291201">
        <w:rPr>
          <w:sz w:val="27"/>
          <w:szCs w:val="27"/>
        </w:rPr>
        <w:t xml:space="preserve">«данные </w:t>
      </w:r>
      <w:r w:rsidR="00291201">
        <w:rPr>
          <w:sz w:val="27"/>
          <w:szCs w:val="27"/>
        </w:rPr>
        <w:t>изъяты»</w:t>
      </w:r>
      <w:r w:rsidRPr="00EF2019">
        <w:rPr>
          <w:sz w:val="27"/>
          <w:szCs w:val="27"/>
        </w:rPr>
        <w:t xml:space="preserve">, однако,  как установлено в судебном заседании, обязательство по оплате взносов надлежащим образом не исполнял, в связи с чем,  ответчику  обоснованно была начислена соответствующая пеня. 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В соответствии с выпиской по лицевому счету </w:t>
      </w:r>
      <w:r w:rsidR="00291201">
        <w:rPr>
          <w:sz w:val="27"/>
          <w:szCs w:val="27"/>
        </w:rPr>
        <w:t>«данные изъяты»</w:t>
      </w:r>
      <w:r w:rsidR="00291201">
        <w:rPr>
          <w:sz w:val="27"/>
          <w:szCs w:val="27"/>
        </w:rPr>
        <w:t xml:space="preserve"> </w:t>
      </w:r>
      <w:r w:rsidRPr="00EF2019">
        <w:rPr>
          <w:sz w:val="27"/>
          <w:szCs w:val="27"/>
        </w:rPr>
        <w:t>размер задолженности ответчика по уплате взносов на капитальный ремонт за период с  декабря 2021 года по   ма</w:t>
      </w:r>
      <w:r w:rsidR="0039757E">
        <w:rPr>
          <w:sz w:val="27"/>
          <w:szCs w:val="27"/>
        </w:rPr>
        <w:t>й</w:t>
      </w:r>
      <w:r w:rsidRPr="00EF2019">
        <w:rPr>
          <w:sz w:val="27"/>
          <w:szCs w:val="27"/>
        </w:rPr>
        <w:t xml:space="preserve"> 2025 года составляет  </w:t>
      </w:r>
      <w:r w:rsidR="0039757E">
        <w:rPr>
          <w:sz w:val="27"/>
          <w:szCs w:val="27"/>
        </w:rPr>
        <w:t>18822</w:t>
      </w:r>
      <w:r w:rsidRPr="00EF2019">
        <w:rPr>
          <w:sz w:val="27"/>
          <w:szCs w:val="27"/>
        </w:rPr>
        <w:t xml:space="preserve"> руб. </w:t>
      </w:r>
      <w:r w:rsidR="0039757E">
        <w:rPr>
          <w:sz w:val="27"/>
          <w:szCs w:val="27"/>
        </w:rPr>
        <w:t>32</w:t>
      </w:r>
      <w:r w:rsidRPr="00EF2019">
        <w:rPr>
          <w:sz w:val="27"/>
          <w:szCs w:val="27"/>
        </w:rPr>
        <w:t xml:space="preserve"> коп.  и пени в размере </w:t>
      </w:r>
      <w:r w:rsidR="0039757E">
        <w:rPr>
          <w:sz w:val="27"/>
          <w:szCs w:val="27"/>
        </w:rPr>
        <w:t>3183</w:t>
      </w:r>
      <w:r w:rsidRPr="00EF2019">
        <w:rPr>
          <w:sz w:val="27"/>
          <w:szCs w:val="27"/>
        </w:rPr>
        <w:t xml:space="preserve">  рублей </w:t>
      </w:r>
      <w:r w:rsidR="0039757E">
        <w:rPr>
          <w:sz w:val="27"/>
          <w:szCs w:val="27"/>
        </w:rPr>
        <w:t>76</w:t>
      </w:r>
      <w:r w:rsidRPr="00EF2019">
        <w:rPr>
          <w:sz w:val="27"/>
          <w:szCs w:val="27"/>
        </w:rPr>
        <w:t xml:space="preserve"> копеек.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При этом суд считает арифметически верным и обоснованным  расчет размера  задолженности ответчика. 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ч. 14.1 ст. 155 ЖК РФ собственники помещений в многоквартирном доме, несвоевременно и (или) не полностью уплатившие взносы на капитальный ремонт, обязаны уплатить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суммы, за каждый день просрочки, 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Вместе с тем, в силу статьи 333 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Предоставленная суду возможность снизить размер неустойки в случае ее несоразмерности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то есть, по существу  - на реализацию требований статьи 17 (ч. 3) Конституции Российской Федерации, согласно которой осуществление прав и свобод человека гражданина не должно нарушать права и свободы других лиц.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Как следует из разъяснений, содержащихся в пункте 78 постановления Пленума Верховного Суда Российской Федерации «О применении судами некоторых положений Гражданского кодекса Российской Федерации об ответственности за нарушение обязательств» от 24.03.2016 №7, правила о снижении размера неустойки на основании статьи 333 Гражданского кодекса Российской Федерации применяются также в случаях, когда неустойка определена законом, в том числе Жилищным кодексом Российской Федерации.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Неустойка, как мера гражданско-правовой ответственности, не является способом обогащения, а является мерой, направленной на стимулирование исполнения обязательства.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Как указал Конституционный Суд Российской Федерации в своем Определении №263-0 от 25.02.2016, положения пункта 1 статьи 333 Гражданского кодекса Российской Федерации содержат также обязанность суда </w:t>
      </w:r>
      <w:r w:rsidRPr="00EF2019">
        <w:rPr>
          <w:sz w:val="27"/>
          <w:szCs w:val="27"/>
        </w:rPr>
        <w:t>установить баланс между применяемой к нарушителю мерой ответственности и оценкой действительного, а не возможного размера ущерба. Следовательно, при определении размера неустойки должны учитываться законные интересы обеих сторон по делу.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Наличие оснований для снижения и определения критериев соразмерности неустойки последствиям нарушения обязательства определяются судом в каждом конкретном случае самостоятельно, исходя из установленных по делу обстоятельств.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Таковыми могут являться, длительность срока, в течение которого истец не обращался в суд с заявлением о взыскании неустойки, соразмерность суммы последствиям нарушения обязательства, общеправовые принципы разумности, справедливости и соразмерности.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Под соразмерностью суммы неустойки последствиям нарушения обязательства Гражданский кодекс предполагает выплату кредитору такой компенсации его потерь, которая будет адекватна и соизмерима с нарушенным интересом.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Принимая во внимание фактические обстоятельства настоящего дела, характер спорных правоотношений, размер начисленной пени, общеправовые принципы разумности, справедливости и </w:t>
      </w:r>
      <w:r w:rsidRPr="00EF2019">
        <w:rPr>
          <w:sz w:val="27"/>
          <w:szCs w:val="27"/>
        </w:rPr>
        <w:t>copазмерности</w:t>
      </w:r>
      <w:r w:rsidRPr="00EF2019">
        <w:rPr>
          <w:sz w:val="27"/>
          <w:szCs w:val="27"/>
        </w:rPr>
        <w:t xml:space="preserve">, то обстоятельство, что истец длительное время не обращался с  иском  в суд о взыскании возникшей задолженности, имущественное положение ответчика, компенсационную природу неустойки, с учетом позиции Конституционного Суда Российской Федерации и Верховного Суда Российской Федерации, отсутствие у истца убытков, вызванных нарушением обязательств, суд считает необходимым уменьшить на основании статьи 333 Гражданского кодекса Российской Федерации размер пени, подлежащей взысканию с ответчика, и взыскать  пени  в размере </w:t>
      </w:r>
      <w:r w:rsidR="0039757E">
        <w:rPr>
          <w:sz w:val="27"/>
          <w:szCs w:val="27"/>
        </w:rPr>
        <w:t>3</w:t>
      </w:r>
      <w:r w:rsidRPr="00EF2019">
        <w:rPr>
          <w:sz w:val="27"/>
          <w:szCs w:val="27"/>
        </w:rPr>
        <w:t>00 рублей.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Помимо того,  ответчиком заявлено ходатайство о применении последствий пропуска срока исковой давности к исковым требованиям истца.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Согласно статье 195 Гражданского кодекса Российской Федерации исковой давностью признается срок для защиты права по иску лица, право которого нарушено.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Общий срок исковой давности составляет три года со дня, определяемого в соответствии со статьей 200 настоящего Кодекса (статья 196 Гражданского кодекса Российской Федерации).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пунктом 1 статьи 200 Гражданского кодекса Российской Федерации если законом не установлено иное, течение срока исковой давности начинается со дня, когда лицо узнало или должно было узнать о нарушении своего права и о том, кто является надлежащим ответчиком по иску о защите этого права.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Согласно пункту 2 статьи 199 ГК РФ исковая давность применяется только по заявлению стороны в споре.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разъяснениями, содержащимися в п. 15 Постановления Пленума Верховного Суда РФ от 29.09.2015 г. N 43 «О некоторых вопросах, связанных с применением норм Гражданского кодекса Российской Федерации об исковой давности», истечение срока исковой давности является самостоятельным основанием для отказа в иске (абзац второй пункта 2 статьи 199 ГК РФ). Если будет установлено, что сторона по делу пропустила срок исковой давности и не имеется уважительных причин для восстановления этого срока для истца - физического лица, то при наличии заявления надлежащего лица об истечении срока исковой давности суд вправе отказать в удовлетворении требования только по этим мотивам, без исследования иных обстоятельств дела.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Как видно из материалов дела, истец обратился с заявлением о вынесении судебного приказа </w:t>
      </w:r>
      <w:r w:rsidR="0039757E">
        <w:rPr>
          <w:sz w:val="27"/>
          <w:szCs w:val="27"/>
        </w:rPr>
        <w:t>02</w:t>
      </w:r>
      <w:r w:rsidRPr="00EF2019">
        <w:rPr>
          <w:sz w:val="27"/>
          <w:szCs w:val="27"/>
        </w:rPr>
        <w:t>.1</w:t>
      </w:r>
      <w:r w:rsidR="0039757E">
        <w:rPr>
          <w:sz w:val="27"/>
          <w:szCs w:val="27"/>
        </w:rPr>
        <w:t>2</w:t>
      </w:r>
      <w:r w:rsidRPr="00EF2019">
        <w:rPr>
          <w:sz w:val="27"/>
          <w:szCs w:val="27"/>
        </w:rPr>
        <w:t>.2024,  вынесенный судом судебный приказ № 02-16</w:t>
      </w:r>
      <w:r w:rsidR="0039757E">
        <w:rPr>
          <w:sz w:val="27"/>
          <w:szCs w:val="27"/>
        </w:rPr>
        <w:t>81</w:t>
      </w:r>
      <w:r w:rsidRPr="00EF2019">
        <w:rPr>
          <w:sz w:val="27"/>
          <w:szCs w:val="27"/>
        </w:rPr>
        <w:t xml:space="preserve">/21/2024 был отменен мировым судьей </w:t>
      </w:r>
      <w:r w:rsidR="0039757E">
        <w:rPr>
          <w:sz w:val="27"/>
          <w:szCs w:val="27"/>
        </w:rPr>
        <w:t>24</w:t>
      </w:r>
      <w:r w:rsidRPr="00EF2019">
        <w:rPr>
          <w:sz w:val="27"/>
          <w:szCs w:val="27"/>
        </w:rPr>
        <w:t xml:space="preserve">.01.2025 года. 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Обращение с иском последовало </w:t>
      </w:r>
      <w:r w:rsidR="0039757E">
        <w:rPr>
          <w:sz w:val="27"/>
          <w:szCs w:val="27"/>
        </w:rPr>
        <w:t>17</w:t>
      </w:r>
      <w:r w:rsidRPr="00EF2019">
        <w:rPr>
          <w:sz w:val="27"/>
          <w:szCs w:val="27"/>
        </w:rPr>
        <w:t>.0</w:t>
      </w:r>
      <w:r w:rsidR="0039757E">
        <w:rPr>
          <w:sz w:val="27"/>
          <w:szCs w:val="27"/>
        </w:rPr>
        <w:t>7</w:t>
      </w:r>
      <w:r w:rsidRPr="00EF2019">
        <w:rPr>
          <w:sz w:val="27"/>
          <w:szCs w:val="27"/>
        </w:rPr>
        <w:t>.2025 года, то есть  до истечения шестимесячного срока после отмены судебного приказа.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При этом, истец просит взыскать задолженность за период с  декабря 2021 года по   ма</w:t>
      </w:r>
      <w:r w:rsidR="0039757E">
        <w:rPr>
          <w:sz w:val="27"/>
          <w:szCs w:val="27"/>
        </w:rPr>
        <w:t>й</w:t>
      </w:r>
      <w:r w:rsidRPr="00EF2019">
        <w:rPr>
          <w:sz w:val="27"/>
          <w:szCs w:val="27"/>
        </w:rPr>
        <w:t xml:space="preserve"> 2025 года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В соответствии с п. 18 Постановления Пленума Верховного Суда РФ от 29.09.2015 г. N 43 «О некоторых вопросах, связанных с применением норм Гражданского кодекса Российской Федерации об исковой давности» по смыслу статьи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основаниям, предусмотренным абзацем вторым статьи 220 ГПК РФ, пунктом 1 части 1 статьи 150 АПК РФ, с момента вступления в силу соответствующего определения суда либо отмены судебного приказа. В случае прекращения производства по делу по указанным выше основаниям, а также в случае отмены судебного приказа, если </w:t>
      </w:r>
      <w:r w:rsidRPr="00EF2019">
        <w:rPr>
          <w:sz w:val="27"/>
          <w:szCs w:val="27"/>
        </w:rPr>
        <w:t>неистекшая</w:t>
      </w:r>
      <w:r w:rsidRPr="00EF2019">
        <w:rPr>
          <w:sz w:val="27"/>
          <w:szCs w:val="27"/>
        </w:rPr>
        <w:t xml:space="preserve"> часть срока исковой давности составляет менее шести месяцев, она удлиняется до шести месяцев (пункт 1 статьи 6, пункт 3 статьи 204 ГК РФ).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Тем самым,  изложенное свидетельствует о том, что взысканию с ответчика подлежит задолженность, образовавшаяся за период с декабря 2021 года по   март 2025 года в соответствии с вышеуказанными правовыми нормами.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В соответствии с п. 1 и 2 ст. 98 ГПК РФ стороне, в пользу которой состоялось решение суда, суд присуждает возместить с другой стороны все понесенные по делу судебные расходы, в том числе государственную пошлину.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 xml:space="preserve">В связи с чем,  с ответчика в пользу истца подлежат взысканию расходы по оплате госпошлины, фактически уплаченные истцом в сумме 4000 рублей. </w:t>
      </w:r>
    </w:p>
    <w:p w:rsidR="00EF2019" w:rsidRPr="00EF2019" w:rsidP="00EF201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EF2019">
        <w:rPr>
          <w:sz w:val="27"/>
          <w:szCs w:val="27"/>
        </w:rPr>
        <w:t>Руководствуясь статьями 194-199 Гражданского процессуального кодекса Российской Федерации,</w:t>
      </w:r>
    </w:p>
    <w:p w:rsidR="00D11F4C" w:rsidRPr="00EF2019" w:rsidP="00D853C1">
      <w:pPr>
        <w:spacing w:line="276" w:lineRule="auto"/>
        <w:ind w:right="-45"/>
        <w:jc w:val="center"/>
        <w:rPr>
          <w:sz w:val="27"/>
          <w:szCs w:val="27"/>
        </w:rPr>
      </w:pPr>
      <w:r w:rsidRPr="00EF2019">
        <w:rPr>
          <w:sz w:val="27"/>
          <w:szCs w:val="27"/>
        </w:rPr>
        <w:t>РЕШИЛ:</w:t>
      </w:r>
    </w:p>
    <w:p w:rsidR="00D11F4C" w:rsidRPr="00EF0DEA" w:rsidP="00D853C1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sz w:val="27"/>
          <w:szCs w:val="27"/>
        </w:rPr>
        <w:t>И</w:t>
      </w:r>
      <w:r w:rsidRPr="009A55FE" w:rsidR="00D51FA2">
        <w:rPr>
          <w:sz w:val="27"/>
          <w:szCs w:val="27"/>
        </w:rPr>
        <w:t>сковы</w:t>
      </w:r>
      <w:r>
        <w:rPr>
          <w:sz w:val="27"/>
          <w:szCs w:val="27"/>
        </w:rPr>
        <w:t>е</w:t>
      </w:r>
      <w:r w:rsidRPr="009A55FE" w:rsidR="00D51FA2">
        <w:rPr>
          <w:sz w:val="27"/>
          <w:szCs w:val="27"/>
        </w:rPr>
        <w:t xml:space="preserve"> требовани</w:t>
      </w:r>
      <w:r>
        <w:rPr>
          <w:sz w:val="27"/>
          <w:szCs w:val="27"/>
        </w:rPr>
        <w:t>я</w:t>
      </w:r>
      <w:r w:rsidRPr="009A55FE" w:rsidR="00D51FA2">
        <w:rPr>
          <w:sz w:val="27"/>
          <w:szCs w:val="27"/>
        </w:rPr>
        <w:t xml:space="preserve"> </w:t>
      </w:r>
      <w:r w:rsidRPr="009A55FE" w:rsidR="0087475D">
        <w:rPr>
          <w:sz w:val="27"/>
          <w:szCs w:val="27"/>
        </w:rPr>
        <w:t xml:space="preserve">Некоммерческой организации «Региональный фонд </w:t>
      </w:r>
      <w:r w:rsidRPr="00E930E3" w:rsidR="0087475D">
        <w:rPr>
          <w:sz w:val="27"/>
          <w:szCs w:val="27"/>
        </w:rPr>
        <w:t xml:space="preserve">капитального ремонта </w:t>
      </w:r>
      <w:r w:rsidRPr="000567F5" w:rsidR="0087475D">
        <w:rPr>
          <w:sz w:val="27"/>
          <w:szCs w:val="27"/>
        </w:rPr>
        <w:t xml:space="preserve">многоквартирных домов Республики Крым» </w:t>
      </w:r>
      <w:r w:rsidRPr="00FF669F" w:rsidR="00FF669F">
        <w:rPr>
          <w:sz w:val="27"/>
          <w:szCs w:val="27"/>
        </w:rPr>
        <w:t xml:space="preserve">к </w:t>
      </w:r>
      <w:r w:rsidR="00291201">
        <w:rPr>
          <w:sz w:val="27"/>
          <w:szCs w:val="27"/>
        </w:rPr>
        <w:t>«ФИО»</w:t>
      </w:r>
      <w:r w:rsidR="00291201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</w:t>
      </w:r>
      <w:r w:rsidR="00FF669F">
        <w:rPr>
          <w:sz w:val="27"/>
          <w:szCs w:val="27"/>
        </w:rPr>
        <w:t xml:space="preserve">по адресу: </w:t>
      </w:r>
      <w:r w:rsidR="00291201">
        <w:rPr>
          <w:sz w:val="27"/>
          <w:szCs w:val="27"/>
        </w:rPr>
        <w:t>«данные изъяты»</w:t>
      </w:r>
      <w:r w:rsidR="00291201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за период с </w:t>
      </w:r>
      <w:r w:rsidR="000D306C">
        <w:rPr>
          <w:sz w:val="27"/>
          <w:szCs w:val="27"/>
        </w:rPr>
        <w:t xml:space="preserve">декабря </w:t>
      </w:r>
      <w:r w:rsidRPr="00FF669F" w:rsidR="00FF669F">
        <w:rPr>
          <w:sz w:val="27"/>
          <w:szCs w:val="27"/>
        </w:rPr>
        <w:t>202</w:t>
      </w:r>
      <w:r w:rsidR="00522139">
        <w:rPr>
          <w:sz w:val="27"/>
          <w:szCs w:val="27"/>
        </w:rPr>
        <w:t>1</w:t>
      </w:r>
      <w:r w:rsidRPr="00FF669F" w:rsidR="00FF669F">
        <w:rPr>
          <w:sz w:val="27"/>
          <w:szCs w:val="27"/>
        </w:rPr>
        <w:t xml:space="preserve"> года по </w:t>
      </w:r>
      <w:r w:rsidR="00015B38">
        <w:rPr>
          <w:sz w:val="27"/>
          <w:szCs w:val="27"/>
        </w:rPr>
        <w:t xml:space="preserve"> </w:t>
      </w:r>
      <w:r w:rsidR="00522139">
        <w:rPr>
          <w:sz w:val="27"/>
          <w:szCs w:val="27"/>
        </w:rPr>
        <w:t>ма</w:t>
      </w:r>
      <w:r w:rsidR="003B0087">
        <w:rPr>
          <w:sz w:val="27"/>
          <w:szCs w:val="27"/>
        </w:rPr>
        <w:t>й</w:t>
      </w:r>
      <w:r w:rsidR="00522139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>2025 года - удовлетворить частично.</w:t>
      </w:r>
    </w:p>
    <w:p w:rsidR="0087475D" w:rsidP="00D853C1">
      <w:pPr>
        <w:spacing w:line="276" w:lineRule="auto"/>
        <w:ind w:right="-45" w:firstLine="851"/>
        <w:jc w:val="both"/>
        <w:rPr>
          <w:color w:val="000000"/>
          <w:sz w:val="27"/>
          <w:szCs w:val="27"/>
          <w:shd w:val="clear" w:color="auto" w:fill="FFFFFF"/>
        </w:rPr>
      </w:pPr>
      <w:r w:rsidRPr="00015B38">
        <w:rPr>
          <w:color w:val="000000"/>
          <w:sz w:val="27"/>
          <w:szCs w:val="27"/>
          <w:shd w:val="clear" w:color="auto" w:fill="FFFFFF"/>
        </w:rPr>
        <w:t>Взыскать с</w:t>
      </w:r>
      <w:r w:rsidRPr="00015B38" w:rsidR="00610AD9">
        <w:rPr>
          <w:sz w:val="27"/>
          <w:szCs w:val="27"/>
        </w:rPr>
        <w:t xml:space="preserve"> </w:t>
      </w:r>
      <w:r w:rsidR="00291201">
        <w:rPr>
          <w:sz w:val="27"/>
          <w:szCs w:val="27"/>
        </w:rPr>
        <w:t>«ФИО»</w:t>
      </w:r>
      <w:r w:rsidR="00522139">
        <w:rPr>
          <w:sz w:val="27"/>
          <w:szCs w:val="27"/>
        </w:rPr>
        <w:t xml:space="preserve">, </w:t>
      </w:r>
      <w:r w:rsidR="00291201">
        <w:rPr>
          <w:sz w:val="27"/>
          <w:szCs w:val="27"/>
        </w:rPr>
        <w:t>«данные изъяты»</w:t>
      </w:r>
      <w:r w:rsidR="00291201"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в пользу Некоммерческой организации </w:t>
      </w:r>
      <w:r w:rsidR="00291201">
        <w:rPr>
          <w:sz w:val="27"/>
          <w:szCs w:val="27"/>
        </w:rPr>
        <w:t>«данные изъяты»</w:t>
      </w:r>
      <w:r w:rsidR="00291201">
        <w:rPr>
          <w:sz w:val="27"/>
          <w:szCs w:val="27"/>
        </w:rPr>
        <w:t xml:space="preserve"> </w:t>
      </w:r>
      <w:r w:rsidRPr="00BA6192" w:rsidR="00BA6192">
        <w:rPr>
          <w:color w:val="000000"/>
          <w:sz w:val="27"/>
          <w:szCs w:val="27"/>
          <w:shd w:val="clear" w:color="auto" w:fill="FFFFFF"/>
        </w:rPr>
        <w:t xml:space="preserve">задолженность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по уплате </w:t>
      </w:r>
      <w:r w:rsidR="000E2907">
        <w:rPr>
          <w:color w:val="000000"/>
          <w:sz w:val="27"/>
          <w:szCs w:val="27"/>
          <w:shd w:val="clear" w:color="auto" w:fill="FFFFFF"/>
        </w:rPr>
        <w:t xml:space="preserve">взносов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на капитальный ремонт общего имущества в многоквартирном доме за период с </w:t>
      </w:r>
      <w:r w:rsidRPr="002E6013" w:rsidR="002E6013">
        <w:rPr>
          <w:color w:val="000000"/>
          <w:sz w:val="27"/>
          <w:szCs w:val="27"/>
          <w:shd w:val="clear" w:color="auto" w:fill="FFFFFF"/>
        </w:rPr>
        <w:t xml:space="preserve">декабря 2021 года по  </w:t>
      </w:r>
      <w:r w:rsidR="003B0087">
        <w:rPr>
          <w:color w:val="000000"/>
          <w:sz w:val="27"/>
          <w:szCs w:val="27"/>
          <w:shd w:val="clear" w:color="auto" w:fill="FFFFFF"/>
        </w:rPr>
        <w:t xml:space="preserve">май </w:t>
      </w:r>
      <w:r w:rsidRPr="002E6013" w:rsidR="002E6013">
        <w:rPr>
          <w:color w:val="000000"/>
          <w:sz w:val="27"/>
          <w:szCs w:val="27"/>
          <w:shd w:val="clear" w:color="auto" w:fill="FFFFFF"/>
        </w:rPr>
        <w:t xml:space="preserve">2025 года </w:t>
      </w:r>
      <w:r w:rsidRPr="00FF669F">
        <w:rPr>
          <w:color w:val="000000"/>
          <w:sz w:val="27"/>
          <w:szCs w:val="27"/>
          <w:shd w:val="clear" w:color="auto" w:fill="FFFFFF"/>
        </w:rPr>
        <w:t>в размере</w:t>
      </w:r>
      <w:r w:rsidR="00BA6192">
        <w:rPr>
          <w:color w:val="000000"/>
          <w:sz w:val="27"/>
          <w:szCs w:val="27"/>
          <w:shd w:val="clear" w:color="auto" w:fill="FFFFFF"/>
        </w:rPr>
        <w:t xml:space="preserve"> </w:t>
      </w:r>
      <w:r w:rsidR="003B0087">
        <w:rPr>
          <w:color w:val="000000"/>
          <w:sz w:val="27"/>
          <w:szCs w:val="27"/>
          <w:shd w:val="clear" w:color="auto" w:fill="FFFFFF"/>
        </w:rPr>
        <w:t>18822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(</w:t>
      </w:r>
      <w:r w:rsidR="003B0087">
        <w:rPr>
          <w:color w:val="000000"/>
          <w:sz w:val="27"/>
          <w:szCs w:val="27"/>
          <w:shd w:val="clear" w:color="auto" w:fill="FFFFFF"/>
        </w:rPr>
        <w:t>восемнадцать тысяч восемьсот двадцать два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3B0087">
        <w:rPr>
          <w:color w:val="000000"/>
          <w:sz w:val="27"/>
          <w:szCs w:val="27"/>
          <w:shd w:val="clear" w:color="auto" w:fill="FFFFFF"/>
        </w:rPr>
        <w:t>я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</w:t>
      </w:r>
      <w:r w:rsidR="003B0087">
        <w:rPr>
          <w:color w:val="000000"/>
          <w:sz w:val="27"/>
          <w:szCs w:val="27"/>
          <w:shd w:val="clear" w:color="auto" w:fill="FFFFFF"/>
        </w:rPr>
        <w:t>32</w:t>
      </w:r>
      <w:r w:rsidR="00BA6192">
        <w:rPr>
          <w:color w:val="000000"/>
          <w:sz w:val="27"/>
          <w:szCs w:val="27"/>
          <w:shd w:val="clear" w:color="auto" w:fill="FFFFFF"/>
        </w:rPr>
        <w:t xml:space="preserve"> коп., а также пени в размере </w:t>
      </w:r>
      <w:r w:rsidR="003B0087">
        <w:rPr>
          <w:color w:val="000000"/>
          <w:sz w:val="27"/>
          <w:szCs w:val="27"/>
          <w:shd w:val="clear" w:color="auto" w:fill="FFFFFF"/>
        </w:rPr>
        <w:t>3</w:t>
      </w:r>
      <w:r w:rsidR="002E6013">
        <w:rPr>
          <w:color w:val="000000"/>
          <w:sz w:val="27"/>
          <w:szCs w:val="27"/>
          <w:shd w:val="clear" w:color="auto" w:fill="FFFFFF"/>
        </w:rPr>
        <w:t>00</w:t>
      </w:r>
      <w:r w:rsidR="00015B38">
        <w:rPr>
          <w:color w:val="000000"/>
          <w:sz w:val="27"/>
          <w:szCs w:val="27"/>
          <w:shd w:val="clear" w:color="auto" w:fill="FFFFFF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(</w:t>
      </w:r>
      <w:r w:rsidR="003B0087">
        <w:rPr>
          <w:color w:val="000000"/>
          <w:sz w:val="27"/>
          <w:szCs w:val="27"/>
          <w:shd w:val="clear" w:color="auto" w:fill="FFFFFF"/>
        </w:rPr>
        <w:t>триста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2E6013">
        <w:rPr>
          <w:color w:val="000000"/>
          <w:sz w:val="27"/>
          <w:szCs w:val="27"/>
          <w:shd w:val="clear" w:color="auto" w:fill="FFFFFF"/>
        </w:rPr>
        <w:t>ей</w:t>
      </w:r>
      <w:r w:rsidR="00015B38">
        <w:rPr>
          <w:color w:val="000000"/>
          <w:sz w:val="27"/>
          <w:szCs w:val="27"/>
          <w:shd w:val="clear" w:color="auto" w:fill="FFFFFF"/>
        </w:rPr>
        <w:t>.</w:t>
      </w:r>
    </w:p>
    <w:p w:rsidR="00451A5D" w:rsidRPr="00A5088B" w:rsidP="00D853C1">
      <w:pPr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В остальной части иска – отказать.</w:t>
      </w:r>
    </w:p>
    <w:p w:rsidR="00FF669F" w:rsidP="00FF669F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Взыскать с </w:t>
      </w:r>
      <w:r w:rsidR="00291201">
        <w:rPr>
          <w:sz w:val="27"/>
          <w:szCs w:val="27"/>
        </w:rPr>
        <w:t>«ФИО»</w:t>
      </w:r>
      <w:r w:rsidR="00291201">
        <w:rPr>
          <w:sz w:val="27"/>
          <w:szCs w:val="27"/>
        </w:rPr>
        <w:t xml:space="preserve"> </w:t>
      </w:r>
      <w:r w:rsidRPr="00FF669F">
        <w:rPr>
          <w:sz w:val="27"/>
          <w:szCs w:val="27"/>
        </w:rPr>
        <w:t>в пользу Некоммерческой организации «Региональный фонд капитального ремонта многоквартирных домов</w:t>
      </w:r>
      <w:r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Республики Крым</w:t>
      </w:r>
      <w:r>
        <w:rPr>
          <w:color w:val="000000"/>
          <w:sz w:val="27"/>
          <w:szCs w:val="27"/>
          <w:shd w:val="clear" w:color="auto" w:fill="FFFFFF"/>
        </w:rPr>
        <w:t xml:space="preserve">» </w:t>
      </w:r>
      <w:r>
        <w:rPr>
          <w:sz w:val="27"/>
          <w:szCs w:val="27"/>
        </w:rPr>
        <w:t>государственную пошлину в размере 4000 (четыре тысячи) рублей.</w:t>
      </w:r>
    </w:p>
    <w:p w:rsidR="00FF0254" w:rsidRP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EF2019" w:rsidP="00D853C1">
      <w:pPr>
        <w:spacing w:line="276" w:lineRule="auto"/>
        <w:rPr>
          <w:sz w:val="22"/>
          <w:szCs w:val="22"/>
        </w:rPr>
      </w:pPr>
    </w:p>
    <w:p w:rsidR="001F6F0A" w:rsidRPr="00EF2019" w:rsidP="00D853C1">
      <w:pPr>
        <w:spacing w:line="276" w:lineRule="auto"/>
        <w:rPr>
          <w:sz w:val="22"/>
          <w:szCs w:val="22"/>
        </w:rPr>
      </w:pPr>
      <w:r w:rsidRPr="00EF2019">
        <w:rPr>
          <w:sz w:val="22"/>
          <w:szCs w:val="22"/>
        </w:rPr>
        <w:t>Мотивированное решение составлено: 26.05.2026</w:t>
      </w:r>
    </w:p>
    <w:p w:rsidR="00CD3DDD" w:rsidRPr="00A5088B" w:rsidP="00D853C1">
      <w:pPr>
        <w:spacing w:line="276" w:lineRule="auto"/>
        <w:rPr>
          <w:b/>
          <w:sz w:val="27"/>
          <w:szCs w:val="27"/>
        </w:rPr>
      </w:pPr>
    </w:p>
    <w:p w:rsidR="0039757E" w:rsidP="00D853C1">
      <w:pPr>
        <w:spacing w:line="276" w:lineRule="auto"/>
        <w:rPr>
          <w:b/>
          <w:sz w:val="27"/>
          <w:szCs w:val="27"/>
        </w:rPr>
      </w:pPr>
    </w:p>
    <w:p w:rsidR="0039757E" w:rsidP="00D853C1">
      <w:pPr>
        <w:spacing w:line="276" w:lineRule="auto"/>
        <w:rPr>
          <w:b/>
          <w:sz w:val="27"/>
          <w:szCs w:val="27"/>
        </w:rPr>
      </w:pPr>
    </w:p>
    <w:p w:rsidR="00D11F4C" w:rsidRPr="00A5088B" w:rsidP="00D853C1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="00673130">
        <w:rPr>
          <w:b/>
          <w:sz w:val="27"/>
          <w:szCs w:val="27"/>
        </w:rPr>
        <w:t xml:space="preserve">        </w:t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20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2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073ED"/>
    <w:rsid w:val="00015B38"/>
    <w:rsid w:val="000567F5"/>
    <w:rsid w:val="0008326E"/>
    <w:rsid w:val="00097A0A"/>
    <w:rsid w:val="000A4A94"/>
    <w:rsid w:val="000C4BE3"/>
    <w:rsid w:val="000C51CB"/>
    <w:rsid w:val="000C69A4"/>
    <w:rsid w:val="000D306C"/>
    <w:rsid w:val="000E0011"/>
    <w:rsid w:val="000E2907"/>
    <w:rsid w:val="000E70A9"/>
    <w:rsid w:val="001022C0"/>
    <w:rsid w:val="001051A1"/>
    <w:rsid w:val="0015628E"/>
    <w:rsid w:val="001933E5"/>
    <w:rsid w:val="00196A1F"/>
    <w:rsid w:val="001B2135"/>
    <w:rsid w:val="001E45CE"/>
    <w:rsid w:val="001F6F0A"/>
    <w:rsid w:val="00221001"/>
    <w:rsid w:val="0023199A"/>
    <w:rsid w:val="00247E60"/>
    <w:rsid w:val="00263FFE"/>
    <w:rsid w:val="00280998"/>
    <w:rsid w:val="00291201"/>
    <w:rsid w:val="00295672"/>
    <w:rsid w:val="002C01FE"/>
    <w:rsid w:val="002C3D1B"/>
    <w:rsid w:val="002E6013"/>
    <w:rsid w:val="002F553B"/>
    <w:rsid w:val="0030064D"/>
    <w:rsid w:val="0030768C"/>
    <w:rsid w:val="00313DFA"/>
    <w:rsid w:val="00326552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9757E"/>
    <w:rsid w:val="003B0087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448"/>
    <w:rsid w:val="00444658"/>
    <w:rsid w:val="00451A5D"/>
    <w:rsid w:val="004716E2"/>
    <w:rsid w:val="00474728"/>
    <w:rsid w:val="00474A7E"/>
    <w:rsid w:val="00481A37"/>
    <w:rsid w:val="004D212C"/>
    <w:rsid w:val="004D349D"/>
    <w:rsid w:val="004D652E"/>
    <w:rsid w:val="00502D98"/>
    <w:rsid w:val="005168E6"/>
    <w:rsid w:val="00520B05"/>
    <w:rsid w:val="00522139"/>
    <w:rsid w:val="005255DB"/>
    <w:rsid w:val="005262B8"/>
    <w:rsid w:val="0052730F"/>
    <w:rsid w:val="005317DB"/>
    <w:rsid w:val="005602FB"/>
    <w:rsid w:val="00566947"/>
    <w:rsid w:val="00580E87"/>
    <w:rsid w:val="005832C0"/>
    <w:rsid w:val="0058459C"/>
    <w:rsid w:val="00586F0F"/>
    <w:rsid w:val="005B0561"/>
    <w:rsid w:val="005B68D9"/>
    <w:rsid w:val="005F09B3"/>
    <w:rsid w:val="005F2E14"/>
    <w:rsid w:val="005F3754"/>
    <w:rsid w:val="00601468"/>
    <w:rsid w:val="006021CC"/>
    <w:rsid w:val="00610AD9"/>
    <w:rsid w:val="00613917"/>
    <w:rsid w:val="0063125C"/>
    <w:rsid w:val="00673130"/>
    <w:rsid w:val="0067455B"/>
    <w:rsid w:val="006A49A4"/>
    <w:rsid w:val="006B6C8A"/>
    <w:rsid w:val="006C15F9"/>
    <w:rsid w:val="006D021B"/>
    <w:rsid w:val="006D4E99"/>
    <w:rsid w:val="006E3C06"/>
    <w:rsid w:val="00707559"/>
    <w:rsid w:val="0072218F"/>
    <w:rsid w:val="007356CE"/>
    <w:rsid w:val="007760C7"/>
    <w:rsid w:val="007763D2"/>
    <w:rsid w:val="007A431D"/>
    <w:rsid w:val="007A767B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60A16"/>
    <w:rsid w:val="00860FF4"/>
    <w:rsid w:val="0087475D"/>
    <w:rsid w:val="00886DB0"/>
    <w:rsid w:val="008A01A6"/>
    <w:rsid w:val="008A38EB"/>
    <w:rsid w:val="008B795B"/>
    <w:rsid w:val="008C37B6"/>
    <w:rsid w:val="008C7D02"/>
    <w:rsid w:val="008D798B"/>
    <w:rsid w:val="008F0291"/>
    <w:rsid w:val="008F18E8"/>
    <w:rsid w:val="008F51E7"/>
    <w:rsid w:val="00904B8E"/>
    <w:rsid w:val="00905D5A"/>
    <w:rsid w:val="00907633"/>
    <w:rsid w:val="0094152A"/>
    <w:rsid w:val="009A238A"/>
    <w:rsid w:val="009A55FE"/>
    <w:rsid w:val="009B0B5F"/>
    <w:rsid w:val="009C20CE"/>
    <w:rsid w:val="009C52C3"/>
    <w:rsid w:val="00A0505D"/>
    <w:rsid w:val="00A05BBA"/>
    <w:rsid w:val="00A33418"/>
    <w:rsid w:val="00A5088B"/>
    <w:rsid w:val="00A8276B"/>
    <w:rsid w:val="00A93EC0"/>
    <w:rsid w:val="00AE64D0"/>
    <w:rsid w:val="00AF0839"/>
    <w:rsid w:val="00B0114E"/>
    <w:rsid w:val="00B27E97"/>
    <w:rsid w:val="00B56B94"/>
    <w:rsid w:val="00B62D4C"/>
    <w:rsid w:val="00B66BF9"/>
    <w:rsid w:val="00B73EB3"/>
    <w:rsid w:val="00B9434B"/>
    <w:rsid w:val="00BA6192"/>
    <w:rsid w:val="00BE6F2A"/>
    <w:rsid w:val="00BF6C42"/>
    <w:rsid w:val="00C04DB7"/>
    <w:rsid w:val="00C05A57"/>
    <w:rsid w:val="00C127CB"/>
    <w:rsid w:val="00C220FB"/>
    <w:rsid w:val="00C33D8C"/>
    <w:rsid w:val="00C545F8"/>
    <w:rsid w:val="00C71D0C"/>
    <w:rsid w:val="00C9531F"/>
    <w:rsid w:val="00CC66EB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853C1"/>
    <w:rsid w:val="00D90A71"/>
    <w:rsid w:val="00DB3B9A"/>
    <w:rsid w:val="00DC094A"/>
    <w:rsid w:val="00DC0962"/>
    <w:rsid w:val="00DC2E1B"/>
    <w:rsid w:val="00DE3459"/>
    <w:rsid w:val="00DE4D6C"/>
    <w:rsid w:val="00E20D2D"/>
    <w:rsid w:val="00E2360D"/>
    <w:rsid w:val="00E61033"/>
    <w:rsid w:val="00E637FD"/>
    <w:rsid w:val="00E7037A"/>
    <w:rsid w:val="00E930E3"/>
    <w:rsid w:val="00EA1828"/>
    <w:rsid w:val="00EB268B"/>
    <w:rsid w:val="00EB40FD"/>
    <w:rsid w:val="00EF0DEA"/>
    <w:rsid w:val="00EF2019"/>
    <w:rsid w:val="00EF3113"/>
    <w:rsid w:val="00F00363"/>
    <w:rsid w:val="00F16583"/>
    <w:rsid w:val="00F217F1"/>
    <w:rsid w:val="00F21E06"/>
    <w:rsid w:val="00F225F4"/>
    <w:rsid w:val="00F72249"/>
    <w:rsid w:val="00F75108"/>
    <w:rsid w:val="00F95113"/>
    <w:rsid w:val="00FA0432"/>
    <w:rsid w:val="00FB556D"/>
    <w:rsid w:val="00FF0254"/>
    <w:rsid w:val="00FF5FBA"/>
    <w:rsid w:val="00FF669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5A2D5-59EF-466D-8826-170485D65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