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7A51" w:rsidRPr="008C2A08" w:rsidP="00D9024D">
      <w:pPr>
        <w:tabs>
          <w:tab w:val="left" w:pos="495"/>
          <w:tab w:val="left" w:pos="9468"/>
        </w:tabs>
        <w:spacing w:after="0"/>
        <w:ind w:left="-284"/>
        <w:contextualSpacing/>
        <w:jc w:val="right"/>
        <w:rPr>
          <w:rFonts w:ascii="Times New Roman" w:hAnsi="Times New Roman"/>
          <w:b/>
          <w:bCs/>
          <w:sz w:val="27"/>
          <w:szCs w:val="27"/>
        </w:rPr>
      </w:pPr>
      <w:r w:rsidRPr="008C2A08">
        <w:rPr>
          <w:rFonts w:ascii="Times New Roman" w:hAnsi="Times New Roman"/>
          <w:b/>
          <w:bCs/>
          <w:sz w:val="27"/>
          <w:szCs w:val="27"/>
        </w:rPr>
        <w:t>Дело №02-</w:t>
      </w:r>
      <w:r w:rsidR="00B759BF">
        <w:rPr>
          <w:rFonts w:ascii="Times New Roman" w:hAnsi="Times New Roman"/>
          <w:b/>
          <w:bCs/>
          <w:sz w:val="27"/>
          <w:szCs w:val="27"/>
        </w:rPr>
        <w:t>0</w:t>
      </w:r>
      <w:r w:rsidRPr="008C2A08" w:rsidR="00BF799C">
        <w:rPr>
          <w:rFonts w:ascii="Times New Roman" w:hAnsi="Times New Roman"/>
          <w:b/>
          <w:bCs/>
          <w:sz w:val="27"/>
          <w:szCs w:val="27"/>
        </w:rPr>
        <w:t>1</w:t>
      </w:r>
      <w:r w:rsidR="001A6622">
        <w:rPr>
          <w:rFonts w:ascii="Times New Roman" w:hAnsi="Times New Roman"/>
          <w:b/>
          <w:bCs/>
          <w:sz w:val="27"/>
          <w:szCs w:val="27"/>
        </w:rPr>
        <w:t>19</w:t>
      </w:r>
      <w:r w:rsidRPr="008C2A08">
        <w:rPr>
          <w:rFonts w:ascii="Times New Roman" w:hAnsi="Times New Roman"/>
          <w:b/>
          <w:bCs/>
          <w:sz w:val="27"/>
          <w:szCs w:val="27"/>
        </w:rPr>
        <w:t>/</w:t>
      </w:r>
      <w:r w:rsidRPr="008C2A08" w:rsidR="00464C77">
        <w:rPr>
          <w:rFonts w:ascii="Times New Roman" w:hAnsi="Times New Roman"/>
          <w:b/>
          <w:bCs/>
          <w:sz w:val="27"/>
          <w:szCs w:val="27"/>
        </w:rPr>
        <w:t>21</w:t>
      </w:r>
      <w:r w:rsidRPr="008C2A08">
        <w:rPr>
          <w:rFonts w:ascii="Times New Roman" w:hAnsi="Times New Roman"/>
          <w:b/>
          <w:bCs/>
          <w:sz w:val="27"/>
          <w:szCs w:val="27"/>
        </w:rPr>
        <w:t>/20</w:t>
      </w:r>
      <w:r w:rsidRPr="008C2A08" w:rsidR="008A6856">
        <w:rPr>
          <w:rFonts w:ascii="Times New Roman" w:hAnsi="Times New Roman"/>
          <w:b/>
          <w:bCs/>
          <w:sz w:val="27"/>
          <w:szCs w:val="27"/>
        </w:rPr>
        <w:t>2</w:t>
      </w:r>
      <w:r w:rsidR="00B759BF">
        <w:rPr>
          <w:rFonts w:ascii="Times New Roman" w:hAnsi="Times New Roman"/>
          <w:b/>
          <w:bCs/>
          <w:sz w:val="27"/>
          <w:szCs w:val="27"/>
        </w:rPr>
        <w:t>6</w:t>
      </w:r>
    </w:p>
    <w:p w:rsidR="00757A51" w:rsidRPr="008C2A08" w:rsidP="00D9024D">
      <w:pPr>
        <w:pStyle w:val="NoSpacing"/>
        <w:spacing w:line="276" w:lineRule="auto"/>
        <w:ind w:left="-284"/>
        <w:contextualSpacing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8C2A08">
        <w:rPr>
          <w:rFonts w:ascii="Times New Roman" w:hAnsi="Times New Roman" w:cs="Times New Roman"/>
          <w:b/>
          <w:spacing w:val="20"/>
          <w:sz w:val="27"/>
          <w:szCs w:val="27"/>
        </w:rPr>
        <w:t>РЕШЕНИЕ</w:t>
      </w:r>
    </w:p>
    <w:p w:rsidR="00757A51" w:rsidRPr="008C2A08" w:rsidP="00D9024D">
      <w:pPr>
        <w:pStyle w:val="NoSpacing"/>
        <w:spacing w:line="276" w:lineRule="auto"/>
        <w:ind w:left="-284"/>
        <w:contextualSpacing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8C2A08">
        <w:rPr>
          <w:rFonts w:ascii="Times New Roman" w:hAnsi="Times New Roman" w:cs="Times New Roman"/>
          <w:b/>
          <w:spacing w:val="20"/>
          <w:sz w:val="27"/>
          <w:szCs w:val="27"/>
        </w:rPr>
        <w:t xml:space="preserve">именем Российской Федерации </w:t>
      </w:r>
    </w:p>
    <w:p w:rsidR="00757A51" w:rsidRPr="00876DEF" w:rsidP="00D9024D">
      <w:pPr>
        <w:spacing w:after="0"/>
        <w:ind w:left="-284" w:firstLine="708"/>
        <w:contextualSpacing/>
        <w:jc w:val="both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 xml:space="preserve">24 февраля </w:t>
      </w:r>
      <w:r w:rsidRPr="00876DEF">
        <w:rPr>
          <w:rFonts w:ascii="Times New Roman" w:eastAsia="Times New Roman" w:hAnsi="Times New Roman"/>
          <w:b/>
          <w:sz w:val="27"/>
          <w:szCs w:val="27"/>
        </w:rPr>
        <w:t>20</w:t>
      </w:r>
      <w:r w:rsidRPr="00876DEF" w:rsidR="008A6856">
        <w:rPr>
          <w:rFonts w:ascii="Times New Roman" w:eastAsia="Times New Roman" w:hAnsi="Times New Roman"/>
          <w:b/>
          <w:sz w:val="27"/>
          <w:szCs w:val="27"/>
        </w:rPr>
        <w:t>2</w:t>
      </w:r>
      <w:r>
        <w:rPr>
          <w:rFonts w:ascii="Times New Roman" w:eastAsia="Times New Roman" w:hAnsi="Times New Roman"/>
          <w:b/>
          <w:sz w:val="27"/>
          <w:szCs w:val="27"/>
        </w:rPr>
        <w:t>6</w:t>
      </w:r>
      <w:r w:rsidRPr="00876DEF">
        <w:rPr>
          <w:rFonts w:ascii="Times New Roman" w:eastAsia="Times New Roman" w:hAnsi="Times New Roman"/>
          <w:b/>
          <w:sz w:val="27"/>
          <w:szCs w:val="27"/>
        </w:rPr>
        <w:t xml:space="preserve"> года</w:t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</w:r>
      <w:r w:rsidRPr="00876DEF">
        <w:rPr>
          <w:rFonts w:ascii="Times New Roman" w:eastAsia="Times New Roman" w:hAnsi="Times New Roman"/>
          <w:b/>
          <w:sz w:val="27"/>
          <w:szCs w:val="27"/>
        </w:rPr>
        <w:tab/>
        <w:t xml:space="preserve">     г. Симферополь</w:t>
      </w:r>
    </w:p>
    <w:p w:rsidR="00757A51" w:rsidRPr="008C2A08" w:rsidP="00D9024D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8C2A08">
        <w:rPr>
          <w:rFonts w:ascii="Times New Roman" w:eastAsia="Times New Roman" w:hAnsi="Times New Roman"/>
          <w:sz w:val="27"/>
          <w:szCs w:val="27"/>
        </w:rPr>
        <w:t xml:space="preserve"> Мировой судья судебного участка №</w:t>
      </w:r>
      <w:r w:rsidRPr="008C2A08" w:rsidR="00F56E20">
        <w:rPr>
          <w:rFonts w:ascii="Times New Roman" w:eastAsia="Times New Roman" w:hAnsi="Times New Roman"/>
          <w:sz w:val="27"/>
          <w:szCs w:val="27"/>
        </w:rPr>
        <w:t>2</w:t>
      </w:r>
      <w:r w:rsidRPr="008C2A08">
        <w:rPr>
          <w:rFonts w:ascii="Times New Roman" w:eastAsia="Times New Roman" w:hAnsi="Times New Roman"/>
          <w:sz w:val="27"/>
          <w:szCs w:val="27"/>
        </w:rPr>
        <w:t>1 Центрального судебного района города Симферополь (Центральный район городского округа Симферополь) Республики Крым –</w:t>
      </w:r>
      <w:r w:rsidRPr="008C2A08" w:rsidR="00F56E20">
        <w:rPr>
          <w:rFonts w:ascii="Times New Roman" w:eastAsia="Times New Roman" w:hAnsi="Times New Roman"/>
          <w:sz w:val="27"/>
          <w:szCs w:val="27"/>
        </w:rPr>
        <w:t xml:space="preserve"> Василькова И.С.</w:t>
      </w:r>
      <w:r w:rsidRPr="008C2A08">
        <w:rPr>
          <w:rFonts w:ascii="Times New Roman" w:eastAsia="Times New Roman" w:hAnsi="Times New Roman"/>
          <w:sz w:val="27"/>
          <w:szCs w:val="27"/>
        </w:rPr>
        <w:t>,</w:t>
      </w:r>
      <w:r w:rsidR="00B759BF">
        <w:rPr>
          <w:rFonts w:ascii="Times New Roman" w:eastAsia="Times New Roman" w:hAnsi="Times New Roman"/>
          <w:sz w:val="27"/>
          <w:szCs w:val="27"/>
        </w:rPr>
        <w:t xml:space="preserve"> </w:t>
      </w:r>
      <w:r w:rsidRPr="008C2A08">
        <w:rPr>
          <w:rFonts w:ascii="Times New Roman" w:eastAsia="Times New Roman" w:hAnsi="Times New Roman"/>
          <w:sz w:val="27"/>
          <w:szCs w:val="27"/>
        </w:rPr>
        <w:t>при секретаре</w:t>
      </w:r>
      <w:r w:rsidRPr="008C2A08" w:rsidR="009150CE">
        <w:rPr>
          <w:rFonts w:ascii="Times New Roman" w:eastAsia="Times New Roman" w:hAnsi="Times New Roman"/>
          <w:sz w:val="27"/>
          <w:szCs w:val="27"/>
        </w:rPr>
        <w:t xml:space="preserve"> </w:t>
      </w:r>
      <w:r w:rsidRPr="008C2A08">
        <w:rPr>
          <w:rFonts w:ascii="Times New Roman" w:eastAsia="Times New Roman" w:hAnsi="Times New Roman"/>
          <w:sz w:val="27"/>
          <w:szCs w:val="27"/>
        </w:rPr>
        <w:t>–</w:t>
      </w:r>
      <w:r w:rsidR="008C2A08">
        <w:rPr>
          <w:rFonts w:ascii="Times New Roman" w:eastAsia="Times New Roman" w:hAnsi="Times New Roman"/>
          <w:sz w:val="27"/>
          <w:szCs w:val="27"/>
        </w:rPr>
        <w:t xml:space="preserve"> Тарасовой В.К.</w:t>
      </w:r>
      <w:r w:rsidRPr="008C2A08">
        <w:rPr>
          <w:rFonts w:ascii="Times New Roman" w:eastAsia="Times New Roman" w:hAnsi="Times New Roman"/>
          <w:sz w:val="27"/>
          <w:szCs w:val="27"/>
        </w:rPr>
        <w:t>,</w:t>
      </w:r>
    </w:p>
    <w:p w:rsidR="00757A51" w:rsidP="00D9024D">
      <w:pPr>
        <w:spacing w:after="0"/>
        <w:ind w:firstLine="709"/>
        <w:contextualSpacing/>
        <w:jc w:val="both"/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8C2A08">
        <w:rPr>
          <w:rFonts w:ascii="Times New Roman" w:eastAsia="Times New Roman" w:hAnsi="Times New Roman"/>
          <w:sz w:val="27"/>
          <w:szCs w:val="27"/>
        </w:rPr>
        <w:t>рассмотрев в открытом судебном заседании в г. Симферополе гражданское дело по исковому заявлению</w:t>
      </w:r>
      <w:r w:rsidRPr="008C2A08" w:rsidR="009150CE">
        <w:rPr>
          <w:rFonts w:ascii="Times New Roman" w:eastAsia="Times New Roman" w:hAnsi="Times New Roman"/>
          <w:sz w:val="27"/>
          <w:szCs w:val="27"/>
        </w:rPr>
        <w:t xml:space="preserve"> </w:t>
      </w:r>
      <w:r w:rsidRPr="008C2A08" w:rsidR="00435005">
        <w:rPr>
          <w:rFonts w:ascii="Times New Roman" w:eastAsia="Times New Roman" w:hAnsi="Times New Roman"/>
          <w:sz w:val="27"/>
          <w:szCs w:val="27"/>
        </w:rPr>
        <w:t xml:space="preserve"> </w:t>
      </w:r>
      <w:r w:rsidR="00535AA1">
        <w:rPr>
          <w:rFonts w:ascii="Times New Roman" w:eastAsia="Times New Roman" w:hAnsi="Times New Roman"/>
          <w:sz w:val="27"/>
          <w:szCs w:val="27"/>
        </w:rPr>
        <w:t>«ФИО»</w:t>
      </w:r>
      <w:r w:rsidR="00B759BF">
        <w:rPr>
          <w:rFonts w:ascii="Times New Roman" w:eastAsia="Times New Roman" w:hAnsi="Times New Roman"/>
          <w:sz w:val="27"/>
          <w:szCs w:val="27"/>
        </w:rPr>
        <w:t xml:space="preserve"> к </w:t>
      </w:r>
      <w:r w:rsidR="001A6622">
        <w:rPr>
          <w:rFonts w:ascii="Times New Roman" w:eastAsia="Times New Roman" w:hAnsi="Times New Roman"/>
          <w:sz w:val="27"/>
          <w:szCs w:val="27"/>
        </w:rPr>
        <w:t xml:space="preserve">ПАО Банк ВТБ </w:t>
      </w:r>
      <w:r w:rsidRPr="008C2A08" w:rsidR="00165B10">
        <w:rPr>
          <w:rFonts w:ascii="Times New Roman" w:eastAsia="Times New Roman" w:hAnsi="Times New Roman"/>
          <w:sz w:val="27"/>
          <w:szCs w:val="27"/>
        </w:rPr>
        <w:t>о</w:t>
      </w:r>
      <w:r w:rsidRPr="008C2A08" w:rsidR="00AD1F06">
        <w:rPr>
          <w:rFonts w:ascii="Times New Roman" w:eastAsia="Times New Roman" w:hAnsi="Times New Roman"/>
          <w:sz w:val="27"/>
          <w:szCs w:val="27"/>
        </w:rPr>
        <w:t xml:space="preserve"> защите прав потребителей</w:t>
      </w:r>
      <w:r w:rsidRPr="008C2A08" w:rsidR="00AC3B3F">
        <w:rPr>
          <w:rFonts w:ascii="Times New Roman" w:hAnsi="Times New Roman" w:cs="Times New Roman"/>
          <w:sz w:val="27"/>
          <w:szCs w:val="27"/>
        </w:rPr>
        <w:t>,</w:t>
      </w:r>
      <w:r w:rsidRPr="008C2A08" w:rsidR="00AD1F06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</w:p>
    <w:p w:rsidR="00A27F9A" w:rsidP="00D9024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A27F9A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УСТАНОВИЛ:</w:t>
      </w:r>
    </w:p>
    <w:p w:rsidR="00983E9A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Pr="0047778F" w:rsidR="0047778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обратился в суд с иском к </w:t>
      </w:r>
      <w:r w:rsidRPr="00983E9A">
        <w:rPr>
          <w:rFonts w:ascii="Times New Roman" w:hAnsi="Times New Roman" w:cs="Times New Roman"/>
          <w:sz w:val="27"/>
          <w:szCs w:val="27"/>
          <w:shd w:val="clear" w:color="auto" w:fill="FFFFFF"/>
        </w:rPr>
        <w:t>ПАО Банк ВТБ о защите прав потребителей</w:t>
      </w:r>
      <w:r w:rsidR="00904D2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</w:t>
      </w:r>
      <w:r w:rsidRPr="0047778F" w:rsidR="0047778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взыскании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необоснованно списанной ежемесячной </w:t>
      </w:r>
      <w:r w:rsidRPr="0047778F" w:rsidR="0047778F">
        <w:rPr>
          <w:rFonts w:ascii="Times New Roman" w:hAnsi="Times New Roman" w:cs="Times New Roman"/>
          <w:sz w:val="27"/>
          <w:szCs w:val="27"/>
          <w:shd w:val="clear" w:color="auto" w:fill="FFFFFF"/>
        </w:rPr>
        <w:t>комиссии за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47778F" w:rsidR="0047778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обслуживание счета, не подключенного к системе дистанционного банковского обслуживания в сумме 5000 рублей, процент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>ов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за пользование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чужими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денежными средствами</w:t>
      </w:r>
      <w:r w:rsidR="00977E5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 порядке ст. 395 ГК РФ </w:t>
      </w:r>
      <w:r w:rsidR="00977E58">
        <w:rPr>
          <w:rFonts w:ascii="Times New Roman" w:hAnsi="Times New Roman" w:cs="Times New Roman"/>
          <w:sz w:val="27"/>
          <w:szCs w:val="27"/>
          <w:shd w:val="clear" w:color="auto" w:fill="FFFFFF"/>
        </w:rPr>
        <w:t>в сумме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977E58">
        <w:rPr>
          <w:rFonts w:ascii="Times New Roman" w:hAnsi="Times New Roman" w:cs="Times New Roman"/>
          <w:sz w:val="27"/>
          <w:szCs w:val="27"/>
          <w:shd w:val="clear" w:color="auto" w:fill="FFFFFF"/>
        </w:rPr>
        <w:t>388 рублей 22 коп.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>штрафа за несоблюдение в добровольном порядке  удовлетворения требований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потребителя</w:t>
      </w:r>
    </w:p>
    <w:p w:rsidR="008F0E33" w:rsidRPr="008F0E33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7778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Исковые требования </w:t>
      </w:r>
      <w:r w:rsidR="00F86C46">
        <w:rPr>
          <w:rFonts w:ascii="Times New Roman" w:hAnsi="Times New Roman" w:cs="Times New Roman"/>
          <w:sz w:val="27"/>
          <w:szCs w:val="27"/>
          <w:shd w:val="clear" w:color="auto" w:fill="FFFFFF"/>
        </w:rPr>
        <w:t>мотивированы тем, что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02.10.2015 года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истец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как адвокатский кабинет </w:t>
      </w:r>
      <w:r w:rsidR="00535AA1"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обслуживался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 Банке РНКБ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в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связи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 чем имел расчетный счет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8F0E33" w:rsidRPr="008F0E33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12.06.2025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ab/>
        <w:t xml:space="preserve">года РНКБ Банк (ПАО) прекратил деятельность юридического лица путем реорганизации в форме присоединения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Банк ВТБ (ПАО).</w:t>
      </w:r>
    </w:p>
    <w:p w:rsidR="008F0E33" w:rsidRPr="008F0E33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31.07.2025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ab/>
        <w:t xml:space="preserve">года, без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его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уведомления, в одностороннем порядке с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его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счета были списаны 5000 рублей.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записи в платежном поручении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«данные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изъяты»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, деньги были списаны за ежемесячную комиссию за обслуживание счета, не подключенного к системе «Д</w:t>
      </w:r>
      <w:r w:rsidR="00904D2C">
        <w:rPr>
          <w:rFonts w:ascii="Times New Roman" w:hAnsi="Times New Roman" w:cs="Times New Roman"/>
          <w:sz w:val="27"/>
          <w:szCs w:val="27"/>
          <w:shd w:val="clear" w:color="auto" w:fill="FFFFFF"/>
        </w:rPr>
        <w:t>Б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О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».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Никаких условий относительно ежемесячной комиссии за обслуживание счета, не подключенного к системе «ДВС» с ответчиком Банк ВТБ (ПАО)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он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имел, письменных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соглашений не заключал.</w:t>
      </w:r>
    </w:p>
    <w:p w:rsidR="00F86C4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04.08.2025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ab/>
        <w:t xml:space="preserve">года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535AA1"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в адрес ответчика Банк ВТБ (ПАО) подана претензия о возврате 5000 рублей, ответ на которую до настоящего времени не получен.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>Указанные обстоятельства вынуждают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его </w:t>
      </w:r>
      <w:r w:rsidRPr="008F0E3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обратиться в суд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904D2C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В судебное заседание истец не явился, надлежащим образом извещен о дате, времени и месте рассмотрения настоящего дела, направил в суд ходатайство о рассмотрении настоящего гражданского дела в его отсутствие, на иске настаивает.</w:t>
      </w:r>
    </w:p>
    <w:p w:rsidR="00CE5A7E" w:rsidRPr="00CE5A7E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П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редставитель ответчика ПАО Банк ВТБ 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судебное заседание 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>не явился, о дате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времени 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месте рассмотрения дела извещен надлежащим образом, причины неявки суду не сообщил, заявлени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й, ходатайств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не представил.</w:t>
      </w:r>
    </w:p>
    <w:p w:rsidR="00736C94" w:rsidRPr="00CE5A7E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Дело рассмотрено в порядке ст. 167 ГПК РФ в отсутствие лиц, надлежащим образом извещенных о дате, времени и месте рассмотрения настоящего дела.</w:t>
      </w:r>
    </w:p>
    <w:p w:rsidR="00CE5A7E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Суд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>исследовав материалы дела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Pr="00CE5A7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представленные по делу доказательства в их совокупности и каждое в отдельности, приходит к следующему.</w:t>
      </w:r>
    </w:p>
    <w:p w:rsidR="0058505D" w:rsidRPr="00CE5A7E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В соответствии со ст. 150 Гражданского процессуального кодекса Российской Федерации непредставление ответчиком доказательств и возражений не препятствует рассмотрению дела по имеющимся в деле доказательствам.</w:t>
      </w:r>
    </w:p>
    <w:p w:rsidR="00CE5A7E" w:rsidRPr="00CE5A7E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Как следует из письменных пояснений истца </w:t>
      </w:r>
      <w:r w:rsid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материалов дела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535AA1"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Pr="002A4551" w:rsid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Банке РНКБ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>был открыт</w:t>
      </w:r>
      <w:r w:rsidRPr="002A4551" w:rsid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расчетный счет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 w:rsidRPr="002A4551" w:rsid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F86C4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>12.06.2025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ab/>
        <w:t xml:space="preserve">года РНКБ Банк (ПАО) прекратил деятельность юридического лица путем реорганизации в форме присоединения 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Банк ВТБ (ПАО).</w:t>
      </w:r>
    </w:p>
    <w:p w:rsidR="00460A81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>31.07.2025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ab/>
        <w:t xml:space="preserve">года с его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банковско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го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>счет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а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ответчиком 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были списаны 5000 рублей. </w:t>
      </w:r>
    </w:p>
    <w:p w:rsidR="002A4551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r w:rsidR="00460A81">
        <w:rPr>
          <w:rFonts w:ascii="Times New Roman" w:hAnsi="Times New Roman" w:cs="Times New Roman"/>
          <w:sz w:val="27"/>
          <w:szCs w:val="27"/>
          <w:shd w:val="clear" w:color="auto" w:fill="FFFFFF"/>
        </w:rPr>
        <w:t>назначени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я</w:t>
      </w:r>
      <w:r w:rsidR="00460A8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платежа 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 платежном поручении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>, деньги были списаны за ежемесячную комиссию за обслуживание счета, не подключенного к системе</w:t>
      </w:r>
      <w:r w:rsidR="00460A8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дистанционного банковского обслуживания</w:t>
      </w:r>
      <w:r w:rsidRPr="002A455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</w:p>
    <w:p w:rsidR="00703ABD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ч. 1 ст. 845 ГК РФ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п</w:t>
      </w:r>
      <w:r w:rsidRPr="00703ABD">
        <w:rPr>
          <w:rFonts w:ascii="Times New Roman" w:hAnsi="Times New Roman" w:cs="Times New Roman"/>
          <w:sz w:val="27"/>
          <w:szCs w:val="27"/>
          <w:shd w:val="clear" w:color="auto" w:fill="FFFFFF"/>
        </w:rPr>
        <w:t>о договору банковского счета банк обязуется принимать и зачислять поступающие на счет, открытый клиенту (владельцу счета), денежные средства, выполнять распоряжения клиента о перечислении и выдаче соответствующих сумм со счета и проведении других операций по счету.</w:t>
      </w:r>
    </w:p>
    <w:p w:rsidR="00D67256" w:rsidRP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пункте 2 и подпункте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д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пункта 3 Постановления Пленума Верховного Суда Российской Федерации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О рассмотрении судами гражданских дел по спорам о защите прав потребителей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от 28.06.2012 </w:t>
      </w:r>
      <w:r w:rsid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№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17 разъяснено, что если отдельные виды отношений с участием потребителей регулируются и специальными законами Российской Федерации, содержащими нормы гражданского права (например, договор участия в долевом строительстве, договор страхования, как личного, так и имущественного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договор банковского вклада, договор перевозки, договор энергоснабжения), то к отношениям, возникающим из таких договоров, Закон о защите прав потребителей применяется в части, не урегулированной специальными законами; 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под финансовой услугой следует понимать услугу, оказываемую физическому лицу в связи с предоставлением, привлечением и (или) размещением денежных средств и их эквивалентов, выступающих в качестве самостоятельных объектов гражданских прав (предоставление кредитов (займов), открытие и ведение текущих и иных банковских счетов, привлечение банковских вкладов (депозитов), обслуживание банковских карт, ломбардные операции и т.п.).</w:t>
      </w:r>
    </w:p>
    <w:p w:rsidR="00D67256" w:rsidRP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Таким образом, к названным спорным правоотношениям, возникшим между истцом 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Банк ВТБ (ПАО)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подлежат применению положения Закона </w:t>
      </w:r>
      <w:r w:rsidR="00BC7B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РФ от 07.02.1992 № 2300-1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О защите прав потребителей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 w:rsidR="00BC7BC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(далее по тексту - </w:t>
      </w:r>
      <w:r w:rsidRPr="00BC7BC0" w:rsidR="00BC7BC0">
        <w:rPr>
          <w:rFonts w:ascii="Times New Roman" w:hAnsi="Times New Roman" w:cs="Times New Roman"/>
          <w:sz w:val="27"/>
          <w:szCs w:val="27"/>
          <w:shd w:val="clear" w:color="auto" w:fill="FFFFFF"/>
        </w:rPr>
        <w:t>Закона «О защите прав потребителей»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, в том числе его общие положения.</w:t>
      </w:r>
    </w:p>
    <w:p w:rsidR="00D67256" w:rsidRP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силу положений частей 1 и 5 статьи 4 Закона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О защите прав потребителей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исполнитель обязан передать потребителю услугу, качество которой соответствует договору и установленным законом требования к услуге.</w:t>
      </w:r>
    </w:p>
    <w:p w:rsid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Статьей 7 Закона РФ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О защите прав потребителей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установлено, что потребитель имеет право на то, чтобы услуга при обычных условиях ее использования не причиняла вред имуществу потребителя. При этом согласно части 3 статьи 7 Закона, если для безопасности использования услуги необходимо соблюдать специальные правила, исполнитель обязан указать эти правила в сопроводительной документации на услугу (на этикетке, маркировке, иным способом), а лицо, непосредственно оказывающее услуги, обязано довести эти правила до сведения потребителя.</w:t>
      </w:r>
    </w:p>
    <w:p w:rsidR="00F91EC7" w:rsidRP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ст. 10 </w:t>
      </w:r>
      <w:r w:rsidRPr="00F91EC7">
        <w:rPr>
          <w:rFonts w:ascii="Times New Roman" w:hAnsi="Times New Roman" w:cs="Times New Roman"/>
          <w:sz w:val="27"/>
          <w:szCs w:val="27"/>
          <w:shd w:val="clear" w:color="auto" w:fill="FFFFFF"/>
        </w:rPr>
        <w:t>Закона РФ «О защите прав потребителей»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</w:t>
      </w:r>
      <w:r w:rsidRPr="00F91EC7">
        <w:rPr>
          <w:rFonts w:ascii="Times New Roman" w:hAnsi="Times New Roman" w:cs="Times New Roman"/>
          <w:sz w:val="27"/>
          <w:szCs w:val="27"/>
          <w:shd w:val="clear" w:color="auto" w:fill="FFFFFF"/>
        </w:rPr>
        <w:t>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 w:rsid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частям 1 и 2 статьи 8 названного Закона необходимая и достоверная информация об изготовителе, реализуемых им услугах в наглядной и доступной форме доводится до сведения потребителей при заключении договоров, способами, принятыми в отдельных сферах обслуживания потребителей, на русском языке.</w:t>
      </w:r>
    </w:p>
    <w:p w:rsidR="00B82F0E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соответствии со ст. 12 </w:t>
      </w:r>
      <w:r w:rsidRPr="00B82F0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Закона РФ «О защите прав потребителей»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Pr="00B82F0E">
        <w:rPr>
          <w:rFonts w:ascii="Times New Roman" w:hAnsi="Times New Roman" w:cs="Times New Roman"/>
          <w:sz w:val="27"/>
          <w:szCs w:val="27"/>
          <w:shd w:val="clear" w:color="auto" w:fill="FFFFFF"/>
        </w:rPr>
        <w:t>сли потребителю не предоставлена возможность незамедлительно получить при заключении договора информацию о товаре (работе, услуге), он вправе потребовать от продавца (исполнителя) возмещения убытков, причиненных необоснованным уклонением от заключения договора, а если договор заключен, в разумный срок отказаться от его исполнения и потребовать возврата уплаченной за товар суммы и возмещения</w:t>
      </w:r>
      <w:r w:rsidRPr="00B82F0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других убытков.</w:t>
      </w:r>
    </w:p>
    <w:p w:rsidR="00B82F0E" w:rsidRP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B82F0E">
        <w:rPr>
          <w:rFonts w:ascii="Times New Roman" w:hAnsi="Times New Roman" w:cs="Times New Roman"/>
          <w:sz w:val="27"/>
          <w:szCs w:val="27"/>
          <w:shd w:val="clear" w:color="auto" w:fill="FFFFFF"/>
        </w:rPr>
        <w:t>Продавец (исполнитель), не предоставивший покупателю полной и достоверной информации о товаре (работе, услуге), несет ответственность, предусмотренную пунктами 1 - 4 статьи 18 или пунктом 1 статьи 29 настоящего Закона, за недостатки товара (работы, услуги), возникшие после его передачи потребителю вследствие отсутствия у него такой информации.</w:t>
      </w:r>
    </w:p>
    <w:p w:rsidR="00D6725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Исходя из письменных пояснений </w:t>
      </w:r>
      <w:r w:rsidR="00535AA1">
        <w:rPr>
          <w:rFonts w:ascii="Times New Roman" w:eastAsia="Times New Roman" w:hAnsi="Times New Roman"/>
          <w:sz w:val="27"/>
          <w:szCs w:val="27"/>
        </w:rPr>
        <w:t>«ФИО»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с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у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словиями банковского обслуживания и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т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арифами он ознакомлен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не 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был,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н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икаких условий относительно ежемесячной комиссии за обслуживание счета, не подключенного к системе «Д</w:t>
      </w:r>
      <w:r w:rsid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Б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О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» с ответчиком Банк ВТБ (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ПАО) 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он не имел, письменных соглашений не заключал.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74411C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Таким образом, истцу 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не 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была своевременно предоставлена необходимая и достоверная информация об оказываемой ему услуге </w:t>
      </w:r>
      <w:r w:rsidRPr="003E2C45"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>за обслуживание счета, не подключенного к системе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дистанционного банковского обслуживания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>, в том числе</w:t>
      </w:r>
      <w:r w:rsidR="00BC7BC0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 тарифах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E2C45"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>ежемесячной комиссии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>, тем самым,</w:t>
      </w:r>
      <w:r w:rsidRPr="003E2C45"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ответчиком допущено 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>нарушени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Pr="00D6725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прав потребителя на информацию </w:t>
      </w:r>
      <w:r w:rsidR="003E2C45">
        <w:rPr>
          <w:rFonts w:ascii="Times New Roman" w:hAnsi="Times New Roman" w:cs="Times New Roman"/>
          <w:sz w:val="27"/>
          <w:szCs w:val="27"/>
          <w:shd w:val="clear" w:color="auto" w:fill="FFFFFF"/>
        </w:rPr>
        <w:t>потребителю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 оказанной услуге.</w:t>
      </w:r>
    </w:p>
    <w:p w:rsidR="00577CAA" w:rsidRPr="00577CAA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В силу ч. 3 ст. 16 Закона РФ от 07 февраля 1992 года N 23001 «О защите прав потребителей» продавец (исполнитель) не вправе без согласия потребителя выполнять дополнительные работы, услуги за плату. Потребитель вправе отказаться от оплаты таких работ (услуг), а если они оплачены, потребитель вправе потребовать от продавца (исполнителя) возврата уплаченной суммы.</w:t>
      </w:r>
    </w:p>
    <w:p w:rsidR="00577CAA" w:rsidRPr="00577CAA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В силу нормы ст. 854 ГК РФ списание денежных средств со счета осуществляется банком на основании распоряжения клиента. Без распоряжения клиента списание денежных средств, находящихся на счете, допускается по решению суда, а также в случаях, установленных законом или предусмотренных договором между банком и клиентом.</w:t>
      </w:r>
    </w:p>
    <w:p w:rsidR="00577CAA" w:rsidRPr="00577CAA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Таким образом, с истца не должна быть удержана комиссия за  обслуживание счета, не подключенного к системе дистанционного банковского обслуживания, поскольку договор банковского обслуживания, по утверждению истца, он не подписывал, с его условиями не знакомился, а также с  тарифами ежемесячной комиссии знаком не был. Тем самым, не имел возможности отказаться от предоставленной банковской услуги, и заявить свои возражения.</w:t>
      </w:r>
    </w:p>
    <w:p w:rsidR="00577CAA" w:rsidRPr="00577CAA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неоднократно в досудебном порядке обращался с претензией в Банк ВТБ (ПАО)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с претензиями о возврате ежемесячной коми</w:t>
      </w:r>
      <w:r w:rsidR="0054037B">
        <w:rPr>
          <w:rFonts w:ascii="Times New Roman" w:hAnsi="Times New Roman" w:cs="Times New Roman"/>
          <w:sz w:val="27"/>
          <w:szCs w:val="27"/>
          <w:shd w:val="clear" w:color="auto" w:fill="FFFFFF"/>
        </w:rPr>
        <w:t>с</w:t>
      </w: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сии за обслуживание счета, не подключенного к системе «ДБ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О</w:t>
      </w: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».</w:t>
      </w:r>
    </w:p>
    <w:p w:rsidR="00577CAA" w:rsidRPr="00577CAA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Однако</w:t>
      </w: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ответчик проигнорировал требования истца о возврате списанной со счета в одностороннем порядке суммы комиссии, при этом полученные претензии оставлены без ответов.</w:t>
      </w:r>
    </w:p>
    <w:p w:rsidR="003E2C45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Что и явилось основанием для обращения </w:t>
      </w:r>
      <w:r w:rsidR="00535AA1"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Pr="00577CAA">
        <w:rPr>
          <w:rFonts w:ascii="Times New Roman" w:hAnsi="Times New Roman" w:cs="Times New Roman"/>
          <w:sz w:val="27"/>
          <w:szCs w:val="27"/>
          <w:shd w:val="clear" w:color="auto" w:fill="FFFFFF"/>
        </w:rPr>
        <w:t>в суд с настоящим иском.</w:t>
      </w:r>
    </w:p>
    <w:p w:rsidR="00FC1E41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FC1E4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соответствии со ст. 56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Из разъяснений, содержащихся в пункте 28 Постановления Пленума Верховного Суда РФ от </w:t>
      </w:r>
      <w:r w:rsidRPr="00562763" w:rsid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28.06.2012 </w:t>
      </w:r>
      <w:r w:rsid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>№</w:t>
      </w:r>
      <w:r w:rsidRPr="00562763" w:rsid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17</w:t>
      </w:r>
      <w:r w:rsid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«</w:t>
      </w:r>
      <w:r w:rsidRPr="00FC1E41">
        <w:rPr>
          <w:rFonts w:ascii="Times New Roman" w:hAnsi="Times New Roman" w:cs="Times New Roman"/>
          <w:sz w:val="27"/>
          <w:szCs w:val="27"/>
          <w:shd w:val="clear" w:color="auto" w:fill="FFFFFF"/>
        </w:rPr>
        <w:t>О рассмотрения судами гражданских дел по спорам о защите прав потребителей</w:t>
      </w:r>
      <w:r w:rsid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 w:rsidRPr="00FC1E4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следует, что бремя доказывания обстоятельств, освобождающих от ответственности за неисполнение или ненадлежащее исполнение обязательства, лежит на исполнителе.</w:t>
      </w:r>
    </w:p>
    <w:p w:rsidR="00C7509B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Вместе с тем, о</w:t>
      </w:r>
      <w:r w:rsidR="00B455B0">
        <w:rPr>
          <w:rFonts w:ascii="Times New Roman" w:hAnsi="Times New Roman" w:cs="Times New Roman"/>
          <w:sz w:val="27"/>
          <w:szCs w:val="27"/>
          <w:shd w:val="clear" w:color="auto" w:fill="FFFFFF"/>
        </w:rPr>
        <w:t>тветчиком не предоставлено возражений по существу заявленного истцом требования и доказательств обратного в суд не представлено</w:t>
      </w:r>
      <w:r w:rsidR="00FC1E41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B455B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62763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Таким образом, с истца не должна быть удержана комиссия за</w:t>
      </w:r>
      <w:r w:rsidRPr="00562763">
        <w:t xml:space="preserve"> </w:t>
      </w:r>
      <w:r w:rsidRP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>услуг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у</w:t>
      </w:r>
      <w:r w:rsidRP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по</w:t>
      </w:r>
      <w:r w:rsidRP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обслуживани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ю</w:t>
      </w:r>
      <w:r w:rsidRP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счета, не подключенного к системе «Д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Б</w:t>
      </w:r>
      <w:r w:rsidR="0058505D">
        <w:rPr>
          <w:rFonts w:ascii="Times New Roman" w:hAnsi="Times New Roman" w:cs="Times New Roman"/>
          <w:sz w:val="27"/>
          <w:szCs w:val="27"/>
          <w:shd w:val="clear" w:color="auto" w:fill="FFFFFF"/>
        </w:rPr>
        <w:t>О</w:t>
      </w:r>
      <w:r w:rsidRP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, поскольку с</w:t>
      </w:r>
      <w:r w:rsidRPr="00562763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договор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ом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банковского обслуживания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содерж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ащим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услови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я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, предусматривающи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основани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я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E15286" w:rsidR="000525D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возникновения обязанности 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для</w:t>
      </w:r>
      <w:r w:rsidR="000525D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оплаты данной комиссии истец не знаком.</w:t>
      </w:r>
    </w:p>
    <w:p w:rsidR="000525DE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 связи с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изложенным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</w:t>
      </w:r>
      <w:r w:rsidRPr="00691586">
        <w:rPr>
          <w:rFonts w:ascii="Times New Roman" w:hAnsi="Times New Roman" w:cs="Times New Roman"/>
          <w:sz w:val="27"/>
          <w:szCs w:val="27"/>
          <w:shd w:val="clear" w:color="auto" w:fill="FFFFFF"/>
        </w:rPr>
        <w:t>истец, руководствуясь положениями статьи 29 Закона «О защите прав потребителей» вправе требовать возмещения в полном объеме убытков, причиненных ему в связи с недостатками оказанной у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слуги.</w:t>
      </w:r>
    </w:p>
    <w:p w:rsidR="0069158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Таким образом,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исковые требования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подлежат удовлетворению и  с истца подлежит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взыскани</w:t>
      </w:r>
      <w:r w:rsidR="004C614E">
        <w:rPr>
          <w:rFonts w:ascii="Times New Roman" w:hAnsi="Times New Roman" w:cs="Times New Roman"/>
          <w:sz w:val="27"/>
          <w:szCs w:val="27"/>
          <w:shd w:val="clear" w:color="auto" w:fill="FFFFFF"/>
        </w:rPr>
        <w:t>ю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691586">
        <w:rPr>
          <w:rFonts w:ascii="Times New Roman" w:hAnsi="Times New Roman" w:cs="Times New Roman"/>
          <w:sz w:val="27"/>
          <w:szCs w:val="27"/>
          <w:shd w:val="clear" w:color="auto" w:fill="FFFFFF"/>
        </w:rPr>
        <w:t>необоснованно списанн</w:t>
      </w:r>
      <w:r w:rsidR="00BC7BC0">
        <w:rPr>
          <w:rFonts w:ascii="Times New Roman" w:hAnsi="Times New Roman" w:cs="Times New Roman"/>
          <w:sz w:val="27"/>
          <w:szCs w:val="27"/>
          <w:shd w:val="clear" w:color="auto" w:fill="FFFFFF"/>
        </w:rPr>
        <w:t>ая</w:t>
      </w:r>
      <w:r w:rsidRPr="006915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ежемесячн</w:t>
      </w:r>
      <w:r w:rsidR="00BC7BC0">
        <w:rPr>
          <w:rFonts w:ascii="Times New Roman" w:hAnsi="Times New Roman" w:cs="Times New Roman"/>
          <w:sz w:val="27"/>
          <w:szCs w:val="27"/>
          <w:shd w:val="clear" w:color="auto" w:fill="FFFFFF"/>
        </w:rPr>
        <w:t>ая</w:t>
      </w:r>
      <w:r w:rsidRPr="006915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комиссии за  обслуживание счета, не подключенного к системе дистанционного банковского обслуживания в сумме 5000 рублей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AB28C5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Удовлетворяя требования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535AA1"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="00535AA1">
        <w:rPr>
          <w:rFonts w:ascii="Times New Roman" w:eastAsia="Times New Roman" w:hAnsi="Times New Roman"/>
          <w:sz w:val="27"/>
          <w:szCs w:val="27"/>
        </w:rPr>
        <w:t xml:space="preserve">о </w:t>
      </w: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>взыскании комисси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и</w:t>
      </w: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>, суд находит правомерными и е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го</w:t>
      </w: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требовани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 взыскании процентов за пользование чужими денежными ср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едства в порядке ст. 395 ГК РФ.</w:t>
      </w:r>
    </w:p>
    <w:p w:rsidR="00AB28C5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силу положений ч.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1</w:t>
      </w: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395 ГК РФ в случаях неправомерного удержания денежных средств, уклонения от их возврата, иной просрочки в их уплате подлежат уплате проценты на сумму долга. </w:t>
      </w:r>
    </w:p>
    <w:p w:rsidR="00AB28C5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>Размер процентов определяется ключевой ставкой Банка России, действовавшей в соответствующие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>периоды. Эти правила применяются, если иной размер процентов не установлен законом или договором.</w:t>
      </w:r>
    </w:p>
    <w:p w:rsidR="00AB28C5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При этом расчет процентов</w:t>
      </w:r>
      <w:r w:rsidR="00BC7BC0">
        <w:rPr>
          <w:rFonts w:ascii="Times New Roman" w:hAnsi="Times New Roman" w:cs="Times New Roman"/>
          <w:sz w:val="27"/>
          <w:szCs w:val="27"/>
          <w:shd w:val="clear" w:color="auto" w:fill="FFFFFF"/>
        </w:rPr>
        <w:t>, предоставленный истцом,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суд признает обоснованным, тем самым,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ко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взысканию с ответчика подлежит (с учетом заявленных требований) проценты за </w:t>
      </w:r>
      <w:r w:rsidRPr="00AB28C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пользование чужими денежными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за период с 31.07.2025 г. по 14.01.2026 г. в сумме 388 рублей 22 коп.</w:t>
      </w:r>
    </w:p>
    <w:p w:rsidR="00E112D1" w:rsidRPr="00E112D1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Помимо того, </w:t>
      </w:r>
      <w:r w:rsidR="0054037B">
        <w:rPr>
          <w:rFonts w:ascii="Times New Roman" w:hAnsi="Times New Roman" w:cs="Times New Roman"/>
          <w:sz w:val="27"/>
          <w:szCs w:val="27"/>
          <w:shd w:val="clear" w:color="auto" w:fill="FFFFFF"/>
        </w:rPr>
        <w:t>в</w:t>
      </w:r>
      <w:r w:rsidRPr="00E112D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соответствии со ст. 13 Закона РФ </w:t>
      </w:r>
      <w:r w:rsidR="0054037B"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  <w:r w:rsidRPr="00E112D1">
        <w:rPr>
          <w:rFonts w:ascii="Times New Roman" w:hAnsi="Times New Roman" w:cs="Times New Roman"/>
          <w:sz w:val="27"/>
          <w:szCs w:val="27"/>
          <w:shd w:val="clear" w:color="auto" w:fill="FFFFFF"/>
        </w:rPr>
        <w:t>О защите прав потребителей</w:t>
      </w:r>
      <w:r w:rsidR="0054037B"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r w:rsidRPr="00E112D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процентов, от суммы, присужденной судом в пользу потребителя.</w:t>
      </w:r>
    </w:p>
    <w:p w:rsidR="00E15286" w:rsidRPr="00E1528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соответствии с 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п.п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. 4 п. 2 ст. 333.36 Налогового кодекса РФ от уплаты государственной пошлины по делам, рассматриваемым в судах общей юрисдикции, а также мировыми судьями, с учетом положений пункта 3 настоящей статьи освобождаются истцы - по искам, связанным с нарушением прав потребителей.</w:t>
      </w:r>
    </w:p>
    <w:p w:rsidR="00E15286" w:rsidRPr="00E1528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В соответствии со ст. 103 ГПК РФ государственная пошлина, от уплаты которой истец был освобожден, взыскивается с ответчика, не освобожденного от ее уплаты в соответствующий бюджет согласно нормативам отчислений, установленным бюджетным законодательством Российской Федерации пропорционально удовлетворенной части исковых требований.</w:t>
      </w:r>
    </w:p>
    <w:p w:rsidR="00E15286" w:rsidRPr="00E15286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Таким образом, с </w:t>
      </w:r>
      <w:r w:rsidRPr="0054037B" w:rsidR="005403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Банк ВТБ (ПАО) 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доход государства подлежит взысканию государственная пошлина в размере </w:t>
      </w:r>
      <w:r w:rsidR="0054037B">
        <w:rPr>
          <w:rFonts w:ascii="Times New Roman" w:hAnsi="Times New Roman" w:cs="Times New Roman"/>
          <w:sz w:val="27"/>
          <w:szCs w:val="27"/>
          <w:shd w:val="clear" w:color="auto" w:fill="FFFFFF"/>
        </w:rPr>
        <w:t>4000 рублей</w:t>
      </w:r>
      <w:r w:rsidRPr="00E15286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47778F" w:rsidRPr="0047778F" w:rsidP="00D9024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7778F">
        <w:rPr>
          <w:rFonts w:ascii="Times New Roman" w:hAnsi="Times New Roman" w:cs="Times New Roman"/>
          <w:sz w:val="27"/>
          <w:szCs w:val="27"/>
          <w:shd w:val="clear" w:color="auto" w:fill="FFFFFF"/>
        </w:rPr>
        <w:t>Руководствуясь статьями 194 - 199, 320, 321 Гражданского процессуального кодекса Российской Федерации, суд</w:t>
      </w:r>
    </w:p>
    <w:p w:rsidR="0047778F" w:rsidRPr="00A27F9A" w:rsidP="00D9024D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</w:p>
    <w:p w:rsidR="00757A51" w:rsidRPr="008C2A08" w:rsidP="00D9024D">
      <w:pPr>
        <w:shd w:val="clear" w:color="auto" w:fill="FFFFFF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27F9A">
        <w:rPr>
          <w:rFonts w:ascii="Times New Roman" w:hAnsi="Times New Roman" w:cs="Times New Roman"/>
          <w:b/>
          <w:sz w:val="27"/>
          <w:szCs w:val="27"/>
        </w:rPr>
        <w:t>Р</w:t>
      </w:r>
      <w:r w:rsidRPr="00A27F9A">
        <w:rPr>
          <w:rFonts w:ascii="Times New Roman" w:hAnsi="Times New Roman" w:cs="Times New Roman"/>
          <w:b/>
          <w:sz w:val="27"/>
          <w:szCs w:val="27"/>
        </w:rPr>
        <w:t xml:space="preserve"> Е</w:t>
      </w:r>
      <w:r w:rsidRPr="008C2A08">
        <w:rPr>
          <w:rFonts w:ascii="Times New Roman" w:hAnsi="Times New Roman" w:cs="Times New Roman"/>
          <w:b/>
          <w:sz w:val="27"/>
          <w:szCs w:val="27"/>
        </w:rPr>
        <w:t xml:space="preserve"> Ш И Л:</w:t>
      </w:r>
    </w:p>
    <w:p w:rsidR="00435005" w:rsidRPr="008C2A08" w:rsidP="00D9024D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>Исковые требования</w:t>
      </w:r>
      <w:r w:rsidRPr="008C2A08" w:rsidR="009150CE">
        <w:rPr>
          <w:rFonts w:ascii="Times New Roman" w:hAnsi="Times New Roman" w:cs="Times New Roman"/>
          <w:sz w:val="27"/>
          <w:szCs w:val="27"/>
        </w:rPr>
        <w:t xml:space="preserve"> </w:t>
      </w:r>
      <w:r w:rsidR="008C2A08">
        <w:rPr>
          <w:rFonts w:ascii="Times New Roman" w:hAnsi="Times New Roman" w:cs="Times New Roman"/>
          <w:sz w:val="27"/>
          <w:szCs w:val="27"/>
        </w:rPr>
        <w:t xml:space="preserve"> </w:t>
      </w:r>
      <w:r w:rsidRPr="008C2A08" w:rsidR="008C2A08">
        <w:rPr>
          <w:rFonts w:ascii="Times New Roman" w:hAnsi="Times New Roman" w:cs="Times New Roman"/>
          <w:sz w:val="27"/>
          <w:szCs w:val="27"/>
        </w:rPr>
        <w:t xml:space="preserve"> </w:t>
      </w:r>
      <w:r w:rsidR="00535AA1">
        <w:rPr>
          <w:rFonts w:ascii="Times New Roman" w:eastAsia="Times New Roman" w:hAnsi="Times New Roman"/>
          <w:sz w:val="27"/>
          <w:szCs w:val="27"/>
        </w:rPr>
        <w:t xml:space="preserve">«ФИО» </w:t>
      </w:r>
      <w:r w:rsidRPr="00B759BF" w:rsidR="00B759BF">
        <w:rPr>
          <w:rFonts w:ascii="Times New Roman" w:hAnsi="Times New Roman" w:cs="Times New Roman"/>
          <w:sz w:val="27"/>
          <w:szCs w:val="27"/>
        </w:rPr>
        <w:t xml:space="preserve">к </w:t>
      </w:r>
      <w:r w:rsidRPr="001A6622" w:rsidR="001A6622">
        <w:rPr>
          <w:rFonts w:ascii="Times New Roman" w:hAnsi="Times New Roman" w:cs="Times New Roman"/>
          <w:sz w:val="27"/>
          <w:szCs w:val="27"/>
        </w:rPr>
        <w:t xml:space="preserve">ПАО Банк ВТБ </w:t>
      </w:r>
      <w:r w:rsidRPr="008C2A08" w:rsidR="008A6856">
        <w:rPr>
          <w:rFonts w:ascii="Times New Roman" w:eastAsia="Times New Roman" w:hAnsi="Times New Roman"/>
          <w:sz w:val="27"/>
          <w:szCs w:val="27"/>
        </w:rPr>
        <w:t xml:space="preserve">о защите прав потребителей </w:t>
      </w:r>
      <w:r w:rsidRPr="008C2A08" w:rsidR="00165B10">
        <w:rPr>
          <w:rFonts w:ascii="Times New Roman" w:eastAsia="Times New Roman" w:hAnsi="Times New Roman"/>
          <w:sz w:val="27"/>
          <w:szCs w:val="27"/>
        </w:rPr>
        <w:t xml:space="preserve">– </w:t>
      </w:r>
      <w:r w:rsidRPr="008C2A08">
        <w:rPr>
          <w:rFonts w:ascii="Times New Roman" w:hAnsi="Times New Roman" w:cs="Times New Roman"/>
          <w:sz w:val="27"/>
          <w:szCs w:val="27"/>
        </w:rPr>
        <w:t>удовлетворить</w:t>
      </w:r>
      <w:r w:rsidR="008C2A08">
        <w:rPr>
          <w:rFonts w:ascii="Times New Roman" w:hAnsi="Times New Roman" w:cs="Times New Roman"/>
          <w:sz w:val="27"/>
          <w:szCs w:val="27"/>
        </w:rPr>
        <w:t>.</w:t>
      </w:r>
    </w:p>
    <w:p w:rsidR="003856CB" w:rsidP="00D9024D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8C2A08">
        <w:rPr>
          <w:rFonts w:ascii="Times New Roman" w:hAnsi="Times New Roman" w:cs="Times New Roman"/>
          <w:sz w:val="27"/>
          <w:szCs w:val="27"/>
          <w:highlight w:val="none"/>
        </w:rPr>
        <w:t xml:space="preserve"> </w:t>
      </w:r>
      <w:r w:rsidRPr="008C2A08" w:rsidR="00B75B95">
        <w:rPr>
          <w:rFonts w:ascii="Times New Roman" w:hAnsi="Times New Roman" w:cs="Times New Roman"/>
          <w:sz w:val="27"/>
          <w:szCs w:val="27"/>
          <w:highlight w:val="none"/>
        </w:rPr>
        <w:t>Взыскать</w:t>
      </w:r>
      <w:r w:rsidRPr="008C2A08">
        <w:rPr>
          <w:rFonts w:ascii="Times New Roman" w:hAnsi="Times New Roman" w:cs="Times New Roman"/>
          <w:sz w:val="27"/>
          <w:szCs w:val="27"/>
          <w:highlight w:val="none"/>
        </w:rPr>
        <w:t xml:space="preserve">  с </w:t>
      </w:r>
      <w:r w:rsidRPr="001A6622" w:rsidR="001A6622">
        <w:rPr>
          <w:rFonts w:ascii="Times New Roman" w:hAnsi="Times New Roman" w:cs="Times New Roman"/>
          <w:sz w:val="27"/>
          <w:szCs w:val="27"/>
        </w:rPr>
        <w:t xml:space="preserve">ПАО Банк ВТБ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8C2A08" w:rsidR="001342AC">
        <w:rPr>
          <w:rFonts w:ascii="Times New Roman" w:hAnsi="Times New Roman" w:cs="Times New Roman"/>
          <w:sz w:val="27"/>
          <w:szCs w:val="27"/>
          <w:highlight w:val="none"/>
        </w:rPr>
        <w:t>в пользу</w:t>
      </w:r>
      <w:r w:rsidRPr="008C2A08" w:rsidR="0014605F">
        <w:rPr>
          <w:rFonts w:ascii="Times New Roman" w:hAnsi="Times New Roman" w:cs="Times New Roman"/>
          <w:sz w:val="27"/>
          <w:szCs w:val="27"/>
          <w:highlight w:val="none"/>
        </w:rPr>
        <w:t xml:space="preserve"> </w:t>
      </w:r>
      <w:r w:rsidR="00535AA1">
        <w:rPr>
          <w:rFonts w:ascii="Times New Roman" w:eastAsia="Times New Roman" w:hAnsi="Times New Roman"/>
          <w:sz w:val="27"/>
          <w:szCs w:val="27"/>
        </w:rPr>
        <w:t>«ФИО»</w:t>
      </w:r>
      <w:r w:rsidR="00B759BF">
        <w:rPr>
          <w:rFonts w:ascii="Times New Roman" w:hAnsi="Times New Roman" w:cs="Times New Roman"/>
          <w:sz w:val="27"/>
          <w:szCs w:val="27"/>
        </w:rPr>
        <w:t xml:space="preserve">, 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>«данные изъяты»</w:t>
      </w:r>
      <w:r w:rsidR="00535AA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5B60E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ежемесячную комиссию за обслуживание счета</w:t>
      </w:r>
      <w:r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не подключенного к системе дистанционного банковского обслуживания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размере </w:t>
      </w:r>
      <w:r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5000 (пять тысяч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) рублей, </w:t>
      </w:r>
      <w:r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Pr="00B306A7"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роцент</w:t>
      </w:r>
      <w:r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ов</w:t>
      </w:r>
      <w:r w:rsidRPr="00B306A7"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 пользование чужими </w:t>
      </w:r>
      <w:r w:rsidR="0016545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денежными </w:t>
      </w:r>
      <w:r w:rsidRPr="00B306A7"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средствами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388 (</w:t>
      </w:r>
      <w:r w:rsidR="009B59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триста восемьдесят восемь)</w:t>
      </w:r>
      <w:r w:rsidR="00B306A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рублей 22 коп., </w:t>
      </w:r>
      <w:r w:rsidRPr="003856C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штраф за несоблюдение в добровольном порядке требований потребителя в размере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9B59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2694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</w:t>
      </w:r>
      <w:r w:rsidR="009B59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две тысячи шестьсот девяносто четыре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)</w:t>
      </w:r>
      <w:r w:rsidRPr="003856C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руб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</w:t>
      </w:r>
      <w:r w:rsidR="009B59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я 11 коп.</w:t>
      </w:r>
      <w:r w:rsidRPr="008C2A08" w:rsidR="006A0ED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1121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F56E20" w:rsidRPr="008C2A08" w:rsidP="00D9024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>Взыскать с</w:t>
      </w:r>
      <w:r w:rsidRPr="008C2A08" w:rsidR="004C1622">
        <w:rPr>
          <w:rStyle w:val="fio15"/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9B5935" w:rsidR="009B5935">
        <w:rPr>
          <w:rStyle w:val="fio15"/>
          <w:rFonts w:ascii="Times New Roman" w:hAnsi="Times New Roman" w:cs="Times New Roman"/>
          <w:sz w:val="27"/>
          <w:szCs w:val="27"/>
          <w:shd w:val="clear" w:color="auto" w:fill="FFFFFF"/>
        </w:rPr>
        <w:t xml:space="preserve">ПАО Банк ВТБ </w:t>
      </w:r>
      <w:r w:rsidRPr="008C2A08" w:rsidR="006137D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пользу </w:t>
      </w:r>
      <w:r w:rsidRPr="008C2A08" w:rsidR="00223B1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876DEF">
        <w:rPr>
          <w:rFonts w:ascii="Times New Roman" w:hAnsi="Times New Roman" w:cs="Times New Roman"/>
          <w:sz w:val="27"/>
          <w:szCs w:val="27"/>
          <w:shd w:val="clear" w:color="auto" w:fill="FFFFFF"/>
        </w:rPr>
        <w:t>государственного</w:t>
      </w:r>
      <w:r w:rsidRPr="008C2A08" w:rsidR="00223B1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8C2A08" w:rsidR="004C162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бюджета </w:t>
      </w:r>
      <w:r w:rsidRPr="008C2A08">
        <w:rPr>
          <w:rFonts w:ascii="Times New Roman" w:hAnsi="Times New Roman" w:cs="Times New Roman"/>
          <w:sz w:val="27"/>
          <w:szCs w:val="27"/>
        </w:rPr>
        <w:t xml:space="preserve">государственную пошлину в размере </w:t>
      </w:r>
      <w:r w:rsidR="003856CB">
        <w:rPr>
          <w:rFonts w:ascii="Times New Roman" w:hAnsi="Times New Roman" w:cs="Times New Roman"/>
          <w:sz w:val="27"/>
          <w:szCs w:val="27"/>
        </w:rPr>
        <w:t>4</w:t>
      </w:r>
      <w:r w:rsidR="00876DEF">
        <w:rPr>
          <w:rFonts w:ascii="Times New Roman" w:hAnsi="Times New Roman" w:cs="Times New Roman"/>
          <w:sz w:val="27"/>
          <w:szCs w:val="27"/>
        </w:rPr>
        <w:t>000</w:t>
      </w:r>
      <w:r w:rsidRPr="008C2A08">
        <w:rPr>
          <w:rFonts w:ascii="Times New Roman" w:hAnsi="Times New Roman" w:cs="Times New Roman"/>
          <w:sz w:val="27"/>
          <w:szCs w:val="27"/>
        </w:rPr>
        <w:t xml:space="preserve"> рубл</w:t>
      </w:r>
      <w:r w:rsidRPr="008C2A08" w:rsidR="004A567A">
        <w:rPr>
          <w:rFonts w:ascii="Times New Roman" w:hAnsi="Times New Roman" w:cs="Times New Roman"/>
          <w:sz w:val="27"/>
          <w:szCs w:val="27"/>
        </w:rPr>
        <w:t>ей</w:t>
      </w:r>
      <w:r w:rsidRPr="008C2A08">
        <w:rPr>
          <w:rFonts w:ascii="Times New Roman" w:hAnsi="Times New Roman" w:cs="Times New Roman"/>
          <w:sz w:val="27"/>
          <w:szCs w:val="27"/>
        </w:rPr>
        <w:t>.</w:t>
      </w:r>
    </w:p>
    <w:p w:rsidR="00902DB6" w:rsidRPr="008C2A08" w:rsidP="00D9024D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8C2A08">
        <w:rPr>
          <w:rFonts w:ascii="Times New Roman" w:hAnsi="Times New Roman" w:cs="Times New Roman"/>
          <w:sz w:val="27"/>
          <w:szCs w:val="27"/>
        </w:rPr>
        <w:t>Решение может быть обжаловано в Центральный районный суд города Симферополя через мирового судью судебного участка №21 Центрального судебного района г.</w:t>
      </w:r>
      <w:r w:rsidRPr="008C2A08" w:rsidR="00732E68">
        <w:rPr>
          <w:rFonts w:ascii="Times New Roman" w:hAnsi="Times New Roman" w:cs="Times New Roman"/>
          <w:sz w:val="27"/>
          <w:szCs w:val="27"/>
        </w:rPr>
        <w:t xml:space="preserve"> </w:t>
      </w:r>
      <w:r w:rsidRPr="008C2A08">
        <w:rPr>
          <w:rFonts w:ascii="Times New Roman" w:hAnsi="Times New Roman" w:cs="Times New Roman"/>
          <w:sz w:val="27"/>
          <w:szCs w:val="27"/>
        </w:rPr>
        <w:t xml:space="preserve">Симферополь (Центральный район городского округа Симферополя) </w:t>
      </w:r>
      <w:r w:rsidRPr="008C2A08">
        <w:rPr>
          <w:rFonts w:ascii="Times New Roman" w:hAnsi="Times New Roman" w:cs="Times New Roman"/>
          <w:bCs/>
          <w:sz w:val="27"/>
          <w:szCs w:val="27"/>
        </w:rPr>
        <w:t>Республики Крым в течение месяца со дня его принятия в окончательной форме.</w:t>
      </w:r>
    </w:p>
    <w:p w:rsidR="001564FA" w:rsidP="0012188E">
      <w:pPr>
        <w:shd w:val="clear" w:color="auto" w:fill="FFFFFF"/>
        <w:spacing w:after="0"/>
        <w:ind w:left="-284" w:firstLine="708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856CB" w:rsidRPr="001564FA" w:rsidP="0012188E">
      <w:pPr>
        <w:shd w:val="clear" w:color="auto" w:fill="FFFFFF"/>
        <w:spacing w:after="0"/>
        <w:ind w:left="-284" w:firstLine="708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564FA">
        <w:rPr>
          <w:rFonts w:ascii="Times New Roman" w:eastAsia="Times New Roman" w:hAnsi="Times New Roman" w:cs="Times New Roman"/>
          <w:sz w:val="22"/>
          <w:szCs w:val="22"/>
        </w:rPr>
        <w:t>Мотивированное решение составлено: 31.03.2026</w:t>
      </w:r>
    </w:p>
    <w:p w:rsidR="003856CB" w:rsidP="0012188E">
      <w:pPr>
        <w:shd w:val="clear" w:color="auto" w:fill="FFFFFF"/>
        <w:spacing w:after="0"/>
        <w:ind w:left="-284" w:firstLine="708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57A51" w:rsidRPr="008C2A08" w:rsidP="0012188E">
      <w:pPr>
        <w:shd w:val="clear" w:color="auto" w:fill="FFFFFF"/>
        <w:spacing w:after="0"/>
        <w:ind w:left="-284" w:firstLine="708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C2A08">
        <w:rPr>
          <w:rFonts w:ascii="Times New Roman" w:eastAsia="Times New Roman" w:hAnsi="Times New Roman" w:cs="Times New Roman"/>
          <w:b/>
          <w:sz w:val="27"/>
          <w:szCs w:val="27"/>
        </w:rPr>
        <w:t xml:space="preserve">Мировой судья                </w:t>
      </w:r>
      <w:r w:rsidRPr="008C2A08" w:rsidR="00334248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</w:t>
      </w:r>
      <w:r w:rsidRPr="008C2A08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</w:t>
      </w:r>
      <w:r w:rsidRPr="008C2A08" w:rsidR="00675F29">
        <w:rPr>
          <w:rFonts w:ascii="Times New Roman" w:eastAsia="Times New Roman" w:hAnsi="Times New Roman" w:cs="Times New Roman"/>
          <w:b/>
          <w:sz w:val="27"/>
          <w:szCs w:val="27"/>
        </w:rPr>
        <w:t>И.С. Василькова</w:t>
      </w:r>
    </w:p>
    <w:sectPr w:rsidSect="00165B10">
      <w:headerReference w:type="default" r:id="rId5"/>
      <w:pgSz w:w="11906" w:h="16838"/>
      <w:pgMar w:top="709" w:right="567" w:bottom="1701" w:left="1276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4377696"/>
      <w:docPartObj>
        <w:docPartGallery w:val="Page Numbers (Top of Page)"/>
        <w:docPartUnique/>
      </w:docPartObj>
    </w:sdtPr>
    <w:sdtContent>
      <w:p w:rsidR="00223B1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AA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23B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B3695A"/>
    <w:multiLevelType w:val="multilevel"/>
    <w:tmpl w:val="ED80D292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5355363"/>
    <w:multiLevelType w:val="multilevel"/>
    <w:tmpl w:val="938C05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575C1A32"/>
    <w:multiLevelType w:val="multilevel"/>
    <w:tmpl w:val="C5A03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683F07D9"/>
    <w:multiLevelType w:val="hybridMultilevel"/>
    <w:tmpl w:val="1E54FA1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B6"/>
    <w:rsid w:val="00003045"/>
    <w:rsid w:val="000051B6"/>
    <w:rsid w:val="00006AD6"/>
    <w:rsid w:val="00023CBF"/>
    <w:rsid w:val="000247E4"/>
    <w:rsid w:val="000339BF"/>
    <w:rsid w:val="00040174"/>
    <w:rsid w:val="00046AFC"/>
    <w:rsid w:val="000525DE"/>
    <w:rsid w:val="00056840"/>
    <w:rsid w:val="00076EB7"/>
    <w:rsid w:val="0009561E"/>
    <w:rsid w:val="000A2AD2"/>
    <w:rsid w:val="00105FE5"/>
    <w:rsid w:val="0010664E"/>
    <w:rsid w:val="00107E0C"/>
    <w:rsid w:val="001160E6"/>
    <w:rsid w:val="0012188E"/>
    <w:rsid w:val="00133FDE"/>
    <w:rsid w:val="001342AC"/>
    <w:rsid w:val="0014043D"/>
    <w:rsid w:val="0014605F"/>
    <w:rsid w:val="001564FA"/>
    <w:rsid w:val="00165451"/>
    <w:rsid w:val="00165B10"/>
    <w:rsid w:val="00175163"/>
    <w:rsid w:val="00177DD3"/>
    <w:rsid w:val="0018685D"/>
    <w:rsid w:val="00194216"/>
    <w:rsid w:val="001A6622"/>
    <w:rsid w:val="001B7052"/>
    <w:rsid w:val="001D6A2A"/>
    <w:rsid w:val="001E1D6C"/>
    <w:rsid w:val="001E6F93"/>
    <w:rsid w:val="00205426"/>
    <w:rsid w:val="00213C9B"/>
    <w:rsid w:val="00214153"/>
    <w:rsid w:val="00222A0B"/>
    <w:rsid w:val="00223B1A"/>
    <w:rsid w:val="00245DF9"/>
    <w:rsid w:val="00261863"/>
    <w:rsid w:val="00267AC5"/>
    <w:rsid w:val="002960BA"/>
    <w:rsid w:val="002A4551"/>
    <w:rsid w:val="002B5A7F"/>
    <w:rsid w:val="002C73D9"/>
    <w:rsid w:val="002F0A00"/>
    <w:rsid w:val="00313150"/>
    <w:rsid w:val="00334248"/>
    <w:rsid w:val="00341E8A"/>
    <w:rsid w:val="0035256E"/>
    <w:rsid w:val="00353F8B"/>
    <w:rsid w:val="00364660"/>
    <w:rsid w:val="00383301"/>
    <w:rsid w:val="003856CB"/>
    <w:rsid w:val="003A5B72"/>
    <w:rsid w:val="003A7258"/>
    <w:rsid w:val="003B4C24"/>
    <w:rsid w:val="003C1E44"/>
    <w:rsid w:val="003C22D0"/>
    <w:rsid w:val="003C4A32"/>
    <w:rsid w:val="003E2C45"/>
    <w:rsid w:val="003F0E28"/>
    <w:rsid w:val="00412F69"/>
    <w:rsid w:val="00426417"/>
    <w:rsid w:val="00432145"/>
    <w:rsid w:val="00435005"/>
    <w:rsid w:val="004444DF"/>
    <w:rsid w:val="00445941"/>
    <w:rsid w:val="00447455"/>
    <w:rsid w:val="00460A81"/>
    <w:rsid w:val="00464C77"/>
    <w:rsid w:val="0047778F"/>
    <w:rsid w:val="004A567A"/>
    <w:rsid w:val="004A6A46"/>
    <w:rsid w:val="004C1622"/>
    <w:rsid w:val="004C614E"/>
    <w:rsid w:val="004C7262"/>
    <w:rsid w:val="004C7DC7"/>
    <w:rsid w:val="004D080B"/>
    <w:rsid w:val="004E1A9A"/>
    <w:rsid w:val="004F5C97"/>
    <w:rsid w:val="00525FE2"/>
    <w:rsid w:val="005346C5"/>
    <w:rsid w:val="00534859"/>
    <w:rsid w:val="00535AA1"/>
    <w:rsid w:val="00536740"/>
    <w:rsid w:val="00536776"/>
    <w:rsid w:val="0054037B"/>
    <w:rsid w:val="00545FE3"/>
    <w:rsid w:val="005461DA"/>
    <w:rsid w:val="005466CD"/>
    <w:rsid w:val="00555EAB"/>
    <w:rsid w:val="00562763"/>
    <w:rsid w:val="00567616"/>
    <w:rsid w:val="00577CAA"/>
    <w:rsid w:val="0058403B"/>
    <w:rsid w:val="0058505D"/>
    <w:rsid w:val="00591159"/>
    <w:rsid w:val="005936E2"/>
    <w:rsid w:val="005977C5"/>
    <w:rsid w:val="005A7A13"/>
    <w:rsid w:val="005B60EA"/>
    <w:rsid w:val="005D37A8"/>
    <w:rsid w:val="005D6F83"/>
    <w:rsid w:val="00611211"/>
    <w:rsid w:val="006113BE"/>
    <w:rsid w:val="006137DD"/>
    <w:rsid w:val="0061627D"/>
    <w:rsid w:val="00661ED9"/>
    <w:rsid w:val="00675F29"/>
    <w:rsid w:val="006814E6"/>
    <w:rsid w:val="00691586"/>
    <w:rsid w:val="006A0ED7"/>
    <w:rsid w:val="006B1CAF"/>
    <w:rsid w:val="006C35AC"/>
    <w:rsid w:val="006D5697"/>
    <w:rsid w:val="006E1E48"/>
    <w:rsid w:val="006E4684"/>
    <w:rsid w:val="00701E4C"/>
    <w:rsid w:val="007031B7"/>
    <w:rsid w:val="00703ABD"/>
    <w:rsid w:val="00705025"/>
    <w:rsid w:val="007226B8"/>
    <w:rsid w:val="00732E68"/>
    <w:rsid w:val="00736C94"/>
    <w:rsid w:val="0074411C"/>
    <w:rsid w:val="007524C8"/>
    <w:rsid w:val="00757A51"/>
    <w:rsid w:val="0078054D"/>
    <w:rsid w:val="007868CA"/>
    <w:rsid w:val="007A1EAE"/>
    <w:rsid w:val="007C10E9"/>
    <w:rsid w:val="007C1D3C"/>
    <w:rsid w:val="007C5FC1"/>
    <w:rsid w:val="007C7423"/>
    <w:rsid w:val="007E1D14"/>
    <w:rsid w:val="007E276D"/>
    <w:rsid w:val="007E2F53"/>
    <w:rsid w:val="007E322A"/>
    <w:rsid w:val="00812248"/>
    <w:rsid w:val="008368A6"/>
    <w:rsid w:val="008418EE"/>
    <w:rsid w:val="0086132E"/>
    <w:rsid w:val="008640D0"/>
    <w:rsid w:val="00873D31"/>
    <w:rsid w:val="0087453E"/>
    <w:rsid w:val="00876DEF"/>
    <w:rsid w:val="008973D0"/>
    <w:rsid w:val="008A6856"/>
    <w:rsid w:val="008A6FE0"/>
    <w:rsid w:val="008C2A08"/>
    <w:rsid w:val="008C6312"/>
    <w:rsid w:val="008C79E3"/>
    <w:rsid w:val="008E0748"/>
    <w:rsid w:val="008F0E33"/>
    <w:rsid w:val="008F0FCA"/>
    <w:rsid w:val="00902DB6"/>
    <w:rsid w:val="00904D2C"/>
    <w:rsid w:val="00910A51"/>
    <w:rsid w:val="0091264A"/>
    <w:rsid w:val="00913199"/>
    <w:rsid w:val="009150CE"/>
    <w:rsid w:val="00922DCD"/>
    <w:rsid w:val="00932BC2"/>
    <w:rsid w:val="00937439"/>
    <w:rsid w:val="00941AB1"/>
    <w:rsid w:val="009440FF"/>
    <w:rsid w:val="009456CF"/>
    <w:rsid w:val="009458F4"/>
    <w:rsid w:val="00946664"/>
    <w:rsid w:val="0094774E"/>
    <w:rsid w:val="00955FBD"/>
    <w:rsid w:val="0096239B"/>
    <w:rsid w:val="00977E58"/>
    <w:rsid w:val="00983069"/>
    <w:rsid w:val="00983E9A"/>
    <w:rsid w:val="00984778"/>
    <w:rsid w:val="009B5935"/>
    <w:rsid w:val="009B75CC"/>
    <w:rsid w:val="009C4703"/>
    <w:rsid w:val="009C59A4"/>
    <w:rsid w:val="009D5FF0"/>
    <w:rsid w:val="009F33CF"/>
    <w:rsid w:val="009F4FE5"/>
    <w:rsid w:val="00A05B27"/>
    <w:rsid w:val="00A17448"/>
    <w:rsid w:val="00A27F9A"/>
    <w:rsid w:val="00A40C50"/>
    <w:rsid w:val="00A51E4C"/>
    <w:rsid w:val="00A52DA5"/>
    <w:rsid w:val="00A712A2"/>
    <w:rsid w:val="00A77ED1"/>
    <w:rsid w:val="00A80C31"/>
    <w:rsid w:val="00AA3B42"/>
    <w:rsid w:val="00AB262E"/>
    <w:rsid w:val="00AB28C5"/>
    <w:rsid w:val="00AB612C"/>
    <w:rsid w:val="00AC3B3F"/>
    <w:rsid w:val="00AC3C20"/>
    <w:rsid w:val="00AC6842"/>
    <w:rsid w:val="00AD1373"/>
    <w:rsid w:val="00AD1F06"/>
    <w:rsid w:val="00B056F7"/>
    <w:rsid w:val="00B306A7"/>
    <w:rsid w:val="00B34AC6"/>
    <w:rsid w:val="00B455B0"/>
    <w:rsid w:val="00B57DD5"/>
    <w:rsid w:val="00B63988"/>
    <w:rsid w:val="00B759BF"/>
    <w:rsid w:val="00B75B95"/>
    <w:rsid w:val="00B82F0E"/>
    <w:rsid w:val="00BA5951"/>
    <w:rsid w:val="00BC677D"/>
    <w:rsid w:val="00BC7BC0"/>
    <w:rsid w:val="00BE3F17"/>
    <w:rsid w:val="00BE4C0F"/>
    <w:rsid w:val="00BF2350"/>
    <w:rsid w:val="00BF25A6"/>
    <w:rsid w:val="00BF3DB3"/>
    <w:rsid w:val="00BF5EA8"/>
    <w:rsid w:val="00BF613F"/>
    <w:rsid w:val="00BF799C"/>
    <w:rsid w:val="00C05499"/>
    <w:rsid w:val="00C063AB"/>
    <w:rsid w:val="00C07186"/>
    <w:rsid w:val="00C079C3"/>
    <w:rsid w:val="00C240CA"/>
    <w:rsid w:val="00C47E74"/>
    <w:rsid w:val="00C7509B"/>
    <w:rsid w:val="00CC65B8"/>
    <w:rsid w:val="00CD33E9"/>
    <w:rsid w:val="00CE5A7E"/>
    <w:rsid w:val="00CF45DC"/>
    <w:rsid w:val="00D043DB"/>
    <w:rsid w:val="00D05272"/>
    <w:rsid w:val="00D15C7C"/>
    <w:rsid w:val="00D21E74"/>
    <w:rsid w:val="00D267C3"/>
    <w:rsid w:val="00D64D4E"/>
    <w:rsid w:val="00D67256"/>
    <w:rsid w:val="00D757CB"/>
    <w:rsid w:val="00D76CA1"/>
    <w:rsid w:val="00D9024D"/>
    <w:rsid w:val="00DA255B"/>
    <w:rsid w:val="00DB1107"/>
    <w:rsid w:val="00DB1211"/>
    <w:rsid w:val="00DB32A4"/>
    <w:rsid w:val="00DD038E"/>
    <w:rsid w:val="00DD1E71"/>
    <w:rsid w:val="00DF2C97"/>
    <w:rsid w:val="00DF600C"/>
    <w:rsid w:val="00E06CD5"/>
    <w:rsid w:val="00E100DC"/>
    <w:rsid w:val="00E112D1"/>
    <w:rsid w:val="00E13A95"/>
    <w:rsid w:val="00E15286"/>
    <w:rsid w:val="00E172D0"/>
    <w:rsid w:val="00E30BBA"/>
    <w:rsid w:val="00E332BD"/>
    <w:rsid w:val="00E450C7"/>
    <w:rsid w:val="00E46E78"/>
    <w:rsid w:val="00E60B55"/>
    <w:rsid w:val="00E65918"/>
    <w:rsid w:val="00E667D3"/>
    <w:rsid w:val="00E730C4"/>
    <w:rsid w:val="00E85110"/>
    <w:rsid w:val="00E955CC"/>
    <w:rsid w:val="00EA444E"/>
    <w:rsid w:val="00EB57D9"/>
    <w:rsid w:val="00EB582D"/>
    <w:rsid w:val="00EB71CB"/>
    <w:rsid w:val="00EE0C9B"/>
    <w:rsid w:val="00F01976"/>
    <w:rsid w:val="00F12318"/>
    <w:rsid w:val="00F143E5"/>
    <w:rsid w:val="00F212DC"/>
    <w:rsid w:val="00F36B2F"/>
    <w:rsid w:val="00F42286"/>
    <w:rsid w:val="00F4396C"/>
    <w:rsid w:val="00F449D1"/>
    <w:rsid w:val="00F56E20"/>
    <w:rsid w:val="00F75157"/>
    <w:rsid w:val="00F86C46"/>
    <w:rsid w:val="00F91EC7"/>
    <w:rsid w:val="00F91F1B"/>
    <w:rsid w:val="00FB07CB"/>
    <w:rsid w:val="00FC1E41"/>
    <w:rsid w:val="00FC744E"/>
    <w:rsid w:val="00FC7B67"/>
    <w:rsid w:val="00FF097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B6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51B6"/>
  </w:style>
  <w:style w:type="paragraph" w:styleId="NoSpacing">
    <w:name w:val="No Spacing"/>
    <w:uiPriority w:val="1"/>
    <w:qFormat/>
    <w:rsid w:val="000051B6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Header">
    <w:name w:val="header"/>
    <w:basedOn w:val="Normal"/>
    <w:link w:val="a"/>
    <w:uiPriority w:val="99"/>
    <w:unhideWhenUsed/>
    <w:rsid w:val="0000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51B6"/>
    <w:rPr>
      <w:rFonts w:ascii="Arial" w:eastAsia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0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051B6"/>
    <w:rPr>
      <w:color w:val="0000FF"/>
      <w:u w:val="single"/>
    </w:rPr>
  </w:style>
  <w:style w:type="paragraph" w:styleId="BodyText">
    <w:name w:val="Body Text"/>
    <w:basedOn w:val="Normal"/>
    <w:link w:val="a0"/>
    <w:unhideWhenUsed/>
    <w:rsid w:val="000051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0">
    <w:name w:val="Основной текст Знак"/>
    <w:basedOn w:val="DefaultParagraphFont"/>
    <w:link w:val="BodyText"/>
    <w:rsid w:val="000051B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C7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nippetequal">
    <w:name w:val="snippet_equal"/>
    <w:basedOn w:val="DefaultParagraphFont"/>
    <w:rsid w:val="00445941"/>
  </w:style>
  <w:style w:type="paragraph" w:styleId="BalloonText">
    <w:name w:val="Balloon Text"/>
    <w:basedOn w:val="Normal"/>
    <w:link w:val="a1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038E"/>
    <w:rPr>
      <w:rFonts w:ascii="Tahoma" w:eastAsia="Arial" w:hAnsi="Tahoma" w:cs="Tahoma"/>
      <w:sz w:val="16"/>
      <w:szCs w:val="16"/>
      <w:lang w:eastAsia="ru-RU"/>
    </w:rPr>
  </w:style>
  <w:style w:type="character" w:customStyle="1" w:styleId="a2">
    <w:name w:val="Основной текст_"/>
    <w:basedOn w:val="DefaultParagraphFont"/>
    <w:link w:val="1"/>
    <w:rsid w:val="001E1D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1E1D6C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fio13">
    <w:name w:val="fio13"/>
    <w:basedOn w:val="DefaultParagraphFont"/>
    <w:rsid w:val="00AD1F06"/>
  </w:style>
  <w:style w:type="character" w:customStyle="1" w:styleId="nomer">
    <w:name w:val="nomer"/>
    <w:basedOn w:val="DefaultParagraphFont"/>
    <w:rsid w:val="00AD1F06"/>
  </w:style>
  <w:style w:type="character" w:customStyle="1" w:styleId="data">
    <w:name w:val="data"/>
    <w:basedOn w:val="DefaultParagraphFont"/>
    <w:rsid w:val="00AD1F06"/>
  </w:style>
  <w:style w:type="character" w:customStyle="1" w:styleId="fio14">
    <w:name w:val="fio14"/>
    <w:basedOn w:val="DefaultParagraphFont"/>
    <w:rsid w:val="00AD1F06"/>
  </w:style>
  <w:style w:type="character" w:customStyle="1" w:styleId="fio15">
    <w:name w:val="fio15"/>
    <w:basedOn w:val="DefaultParagraphFont"/>
    <w:rsid w:val="00AD1F06"/>
  </w:style>
  <w:style w:type="character" w:customStyle="1" w:styleId="fio16">
    <w:name w:val="fio16"/>
    <w:basedOn w:val="DefaultParagraphFont"/>
    <w:rsid w:val="00AD1F06"/>
  </w:style>
  <w:style w:type="character" w:customStyle="1" w:styleId="Exact">
    <w:name w:val="Подпись к картинке Exact"/>
    <w:basedOn w:val="DefaultParagraphFont"/>
    <w:link w:val="a3"/>
    <w:rsid w:val="00A51E4C"/>
    <w:rPr>
      <w:rFonts w:ascii="Arial Narrow" w:eastAsia="Arial Narrow" w:hAnsi="Arial Narrow" w:cs="Arial Narrow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A51E4C"/>
    <w:rPr>
      <w:rFonts w:ascii="Arial Narrow" w:eastAsia="Arial Narrow" w:hAnsi="Arial Narrow" w:cs="Arial Narrow"/>
      <w:shd w:val="clear" w:color="auto" w:fill="FFFFFF"/>
    </w:rPr>
  </w:style>
  <w:style w:type="paragraph" w:customStyle="1" w:styleId="a3">
    <w:name w:val="Подпись к картинке"/>
    <w:basedOn w:val="Normal"/>
    <w:link w:val="Exact"/>
    <w:rsid w:val="00A51E4C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20">
    <w:name w:val="Основной текст (2)"/>
    <w:basedOn w:val="Normal"/>
    <w:link w:val="2"/>
    <w:rsid w:val="00A51E4C"/>
    <w:pPr>
      <w:widowControl w:val="0"/>
      <w:shd w:val="clear" w:color="auto" w:fill="FFFFFF"/>
      <w:spacing w:after="0" w:line="269" w:lineRule="exact"/>
      <w:ind w:hanging="48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C90F3-2BF9-446E-A816-08828CBB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