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№2-22-25/2017</w:t>
      </w:r>
    </w:p>
    <w:p w:rsidR="00A77B3E">
      <w:r>
        <w:t xml:space="preserve">                                                          ЗАОЧНОЕ  РЕШЕНИЕ</w:t>
      </w:r>
    </w:p>
    <w:p w:rsidR="00A77B3E">
      <w:r>
        <w:t>ИМЕНЕМ РОССИЙСКОЙ ФЕДЕРАЦИИ</w:t>
      </w:r>
    </w:p>
    <w:p w:rsidR="00A77B3E">
      <w:r>
        <w:t xml:space="preserve">(резолютивная часть) </w:t>
      </w:r>
    </w:p>
    <w:p w:rsidR="00A77B3E">
      <w:r>
        <w:t xml:space="preserve"> дата                                                     адрес</w:t>
      </w:r>
    </w:p>
    <w:p w:rsidR="00A77B3E"/>
    <w:p w:rsidR="00A77B3E">
      <w:r>
        <w:t xml:space="preserve">   Мировой судья судебного участка №22 Алуштинского судебного района (городской адрес) адрес фио, </w:t>
      </w:r>
    </w:p>
    <w:p w:rsidR="00A77B3E">
      <w:r>
        <w:t xml:space="preserve">   при секретаре  фио, </w:t>
      </w:r>
    </w:p>
    <w:p w:rsidR="00A77B3E">
      <w:r>
        <w:t xml:space="preserve">   рассмотрев в открытом судебном заседании гражданское дело по иску  фио к  наименование организации  о защите прав потребителя: взыскании ущерба, причиненного в результате дорожно-транспортного происшествия, штрафа,  неустойки, судебных расходов,</w:t>
      </w:r>
    </w:p>
    <w:p w:rsidR="00A77B3E">
      <w:r>
        <w:t xml:space="preserve">    Руководствуясь ст. ст. 194-198, 233, 235, 237 ГПК РФ, мировой судья,</w:t>
      </w:r>
    </w:p>
    <w:p w:rsidR="00A77B3E">
      <w:r>
        <w:t>Р Е Ш И Л:</w:t>
      </w:r>
    </w:p>
    <w:p w:rsidR="00A77B3E">
      <w:r>
        <w:t xml:space="preserve">     Иск  фио к  наименование организации  о защите прав потребителя: взыскании ущерба, причиненного в результате дорожно-транспортного происшествия, штрафа,  неустойки, судебных расходов  удовлетворить частично.</w:t>
      </w:r>
    </w:p>
    <w:p w:rsidR="00A77B3E">
      <w:r>
        <w:t xml:space="preserve">     Взыскать с наименование организации  в пользу  фио материальный ущерб, причиненный в результате дорожно-транспортного происшествия, имевшего место  дата,  в размере сумма (недоплаченная стоимость восстановительного ремонта автомобиля),  неустойку  за период с дата  по  дата  в размере  сумма,  штраф  в  сумме 8278руб.53коп., расходы по оплате услуг независимой экспертизы в сумме 5000руб., компенсацию морального вреда в размере сумма, судебные расходы:  на оплату услуг представителя в размере 8000руб., расходы по оформлению нотариальной удостоверенной доверенности  на представителей в размере сумма, почтовые расходы в сумме  сумма, а всего   40568руб.09коп. (сумма прописью).</w:t>
      </w:r>
    </w:p>
    <w:p w:rsidR="00A77B3E">
      <w:r>
        <w:t xml:space="preserve">       Взыскать с наименование организации   государственную пошлину в доход бюджета  Городского адрес  в сумме  сумма (сумма прописью).</w:t>
      </w:r>
    </w:p>
    <w:p w:rsidR="00A77B3E">
      <w:r>
        <w:t xml:space="preserve">                Лица, участвующие в деле, их представители, которые присутствовали в судебном заседании, вправе подать мировому судье судебного участка №22 Алуштинского судебного района (г.адрес)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 xml:space="preserve">     Лица, участвующие в деле, их представители, не присутствовавшие в судебном заседании, вправе подать мировому судье судебного участка №22 Алуштинского судебного района (г.адрес)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            Ответчик в течение семи дней со дня вручения ему копии заочного решения вправе подать мировому судье судебного участка №22 Алуштинского судебного района (городской адрес) адрес   заявление о пересмотре заочного решения, представив доказательства, подтверждающие уважительность причин неявки в судебное заседание и невозможности сообщения о них суду; и доказательства, которые могут повлиять на содержание решения суда.</w:t>
      </w:r>
    </w:p>
    <w:p w:rsidR="00A77B3E">
      <w:r>
        <w:t xml:space="preserve">                 Решение может быть  обжаловано в апелляционном порядке  в  Алуштинский  городской  суд адрес  через    судебный участка №22 Алуштинского судебного района (городской адрес) адрес   в течение месяца по истечении срока подачи ответчиком 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>
      <w:r>
        <w:t xml:space="preserve">                                  Мировой судья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>
      <w:r>
        <w:t xml:space="preserve"> </w:t>
      </w:r>
    </w:p>
    <w:p w:rsidR="00A77B3E"/>
    <w:p w:rsidR="00A77B3E">
      <w:r>
        <w:t xml:space="preserve"> </w:t>
      </w:r>
    </w:p>
    <w:p w:rsidR="00A77B3E"/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