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2-22-266/2024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дата                                                                   адрес </w:t>
      </w:r>
    </w:p>
    <w:p w:rsidR="00A77B3E">
      <w:r>
        <w:t xml:space="preserve">          И.о. мирового судьи судебного участка № 22 Алуштинского судебного района (городской адрес) адрес,  Мировой судья судебного участка № 24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о взыскании задолженности по уплате взносов на капитальный ремонт общего имущества многоквартирного жилого дома,  </w:t>
      </w:r>
    </w:p>
    <w:p w:rsidR="00A77B3E">
      <w:r>
        <w:t xml:space="preserve">               руководствуясь ст.ст. 194-199, 235-237   ГПК РФ, мировой судья</w:t>
      </w:r>
    </w:p>
    <w:p w:rsidR="00A77B3E">
      <w:r>
        <w:t>Р Е Ш И Л:</w:t>
      </w:r>
    </w:p>
    <w:p w:rsidR="00A77B3E">
      <w:r>
        <w:t xml:space="preserve">               Исковые требования наименование организации к фио о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адрес, ул. адрес  за период с дата по дата в размере сумма, пеню в размере сумма (расчетный счет № 40603810340080000020 в наименование организации, БИК телефон, к/с 30101810335100000607, ИНН телефон в наименование организации (для зачисления на л/с 1089969595)</w:t>
      </w:r>
    </w:p>
    <w:p w:rsidR="00A77B3E">
      <w:r>
        <w:t xml:space="preserve">  Взыскать с фио в пользу наименование организации расходы по оплате госпошлины в размере сумма ( расчетный счет № 40603810940810000001 в наименование организации в отделении Банка России по адрес, БИК телефон, ИНН телефон, КПП телефон, КБК 18210803010011000110)</w:t>
      </w:r>
    </w:p>
    <w:p w:rsidR="00A77B3E">
      <w:r>
        <w:t xml:space="preserve">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