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2-22-356/2025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1094725957).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пени в размере сумма, оплату,  произведенную дата согласно квитанции № 318 в сумме сумма, а также расходов по оплате государственной пошлины в размере сумма оплату, произведенную дата согласно квитанции № 315.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