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2-22-521/2025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(доля в собственности 1/6) за период с дата по дата в размере сумма, пеню за просрочку оплаты, за период с дата- дата, рассчитанную на день вынесения решения  суда в  размере сумма с начислением пени с дата до момента фактического исполнения обязательства.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1089928359).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 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