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№2-22-952/2023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 xml:space="preserve">           И.о. мирового судьи судебного участка № 22 Алуштинского судебного района (городской адрес) адрес – мировой судья  судебного участка № 23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по договору займа -  удовлетворить </w:t>
      </w:r>
    </w:p>
    <w:p w:rsidR="00A77B3E">
      <w:r>
        <w:t xml:space="preserve">    Взыскать с  фио в пользу наименование организации задолженность за период  с дата  по  дата по договору займа № 1902458851 от дата в размере сумма, а также государственную пошлину в размере сумма</w:t>
      </w:r>
    </w:p>
    <w:p w:rsidR="00A77B3E">
      <w:r>
        <w:t xml:space="preserve">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