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Дело № 2-22-2318/2024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 xml:space="preserve"> дата                                                                адрес</w:t>
      </w:r>
    </w:p>
    <w:p w:rsidR="00A77B3E">
      <w:r>
        <w:t xml:space="preserve"> </w:t>
      </w:r>
    </w:p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Государственного унитарного предприятия адрес «Вода адрес в лице Алуштинского филиала к фио о взыскании задолженности за услуги водоснабжения,</w:t>
      </w:r>
    </w:p>
    <w:p w:rsidR="00A77B3E"/>
    <w:p w:rsidR="00A77B3E">
      <w:r>
        <w:t>У С Т А Н О В И Л:</w:t>
      </w:r>
    </w:p>
    <w:p w:rsidR="00A77B3E"/>
    <w:p w:rsidR="00A77B3E">
      <w:r>
        <w:t xml:space="preserve">     Руководствуясь ст. ст. 194-199, ст. 235-237   ГПК РФ, мировой судья</w:t>
      </w:r>
    </w:p>
    <w:p w:rsidR="00A77B3E"/>
    <w:p w:rsidR="00A77B3E">
      <w:r>
        <w:t>Р Е Ш И Л:</w:t>
      </w:r>
    </w:p>
    <w:p w:rsidR="00A77B3E"/>
    <w:p w:rsidR="00A77B3E">
      <w:r>
        <w:t xml:space="preserve">               Исковые  требования  Государственного унитарного предприятия адрес «Вода адрес в лице Алуштинского филиала к фио о взыскании задолженности за услуги водоснабжения – удовлетворить.</w:t>
      </w:r>
    </w:p>
    <w:p w:rsidR="00A77B3E">
      <w:r>
        <w:t xml:space="preserve">          Взыскать с фио  в пользу наименование организации в лице Алуштинского филиала задолженность за услуги по водоотведению (р/с 40602810040080000004 ИНН/КПП 910205728/910201001, БИК 043510101607, кор. счет 30101810335100000607 Банк получатель: наименование организации возникшую за период с дата по дата в сумме сумма, пеню за период просрочки с дата по дата в размере сумма 48 коп,  судебные расходы по оплате государственной пошлины в размере сумма     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Ответчик в течение семи дней со дня вручения ему копии заочного решения вправе подать мировому судье судебного участка №22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/>
    <w:p w:rsidR="00A77B3E">
      <w:r>
        <w:t>Мировой судья                                                                            фио</w:t>
      </w:r>
    </w:p>
    <w:p w:rsidR="00A77B3E">
      <w:r>
        <w:t xml:space="preserve">                 </w:t>
      </w:r>
    </w:p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