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№02-23-1/2022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</w:r>
      <w:r>
        <w:tab/>
      </w:r>
      <w:r>
        <w:t xml:space="preserve">Мировой судья судебного участка №23  Алуштинского судебного района (городской адрес)  адрес  </w:t>
      </w:r>
      <w:r>
        <w:t>фио</w:t>
      </w:r>
      <w:r>
        <w:t xml:space="preserve"> при секретаре  </w:t>
      </w:r>
      <w:r>
        <w:t>фио</w:t>
      </w:r>
      <w:r>
        <w:t xml:space="preserve">, </w:t>
      </w:r>
    </w:p>
    <w:p w:rsidR="00A77B3E">
      <w:r>
        <w:t>с участием:</w:t>
      </w:r>
    </w:p>
    <w:p w:rsidR="00A77B3E">
      <w:r>
        <w:t xml:space="preserve"> представителя истца – </w:t>
      </w:r>
      <w:r>
        <w:t>фио</w:t>
      </w:r>
      <w:r>
        <w:t xml:space="preserve"> действующая на основании ордера №9, от дата;</w:t>
      </w:r>
    </w:p>
    <w:p w:rsidR="00A77B3E">
      <w:r>
        <w:t xml:space="preserve">ответчика – </w:t>
      </w:r>
      <w:r>
        <w:t>фио</w:t>
      </w:r>
      <w:r>
        <w:t>, личность установлена по паспорту граж</w:t>
      </w:r>
      <w:r>
        <w:t>данина РФ;</w:t>
      </w:r>
    </w:p>
    <w:p w:rsidR="00A77B3E">
      <w:r>
        <w:t xml:space="preserve">рассмотрев материалы дела по исковому заявлению </w:t>
      </w:r>
      <w:r>
        <w:t>фио</w:t>
      </w:r>
      <w:r>
        <w:t xml:space="preserve"> к </w:t>
      </w:r>
      <w:r>
        <w:t>фио</w:t>
      </w:r>
      <w:r>
        <w:t xml:space="preserve"> о взыскании ущерба, причиненного заливом квартиры с участием третьего лица, не заявляющего самостоятельных требований относительно предмета спора наименование организации, руководствуясь </w:t>
      </w:r>
      <w:r>
        <w:t>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 xml:space="preserve">Исковое заявление </w:t>
      </w:r>
      <w:r>
        <w:t>фио</w:t>
      </w:r>
      <w:r>
        <w:t xml:space="preserve"> (с учетом заявлении об уточнении исковых требований от дата) к </w:t>
      </w:r>
      <w:r>
        <w:t>фио</w:t>
      </w:r>
      <w:r>
        <w:t xml:space="preserve"> о взыскании ущерба, причиненного заливом квартиры  удовлетвори</w:t>
      </w:r>
      <w:r>
        <w:t>ть.</w:t>
      </w:r>
    </w:p>
    <w:p w:rsidR="00A77B3E">
      <w:r>
        <w:t xml:space="preserve">Взыскать с </w:t>
      </w:r>
      <w:r>
        <w:t>фио</w:t>
      </w:r>
      <w:r>
        <w:t xml:space="preserve"> (паспортные данные, в адрес дата, код подразделения 910 – 007) в пользу </w:t>
      </w:r>
      <w:r>
        <w:t>фио</w:t>
      </w:r>
      <w:r>
        <w:t xml:space="preserve"> (адрес) сумму причиненного заливом квартиры ущерба в размере сумма, сумму государственной пошлины за подачу искового заявления в размере сумма, а также судебные </w:t>
      </w:r>
      <w:r>
        <w:t>расходы, понесенные истцом в связи с рассмотрение настоящего гражданского дела в размере сумма. Всего взыскать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</w:t>
      </w:r>
      <w:r>
        <w:t>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</w:t>
      </w:r>
      <w:r>
        <w:t>шения суда в течение пятнадцати дней со дня объявления резолютивной части решения суда.</w:t>
      </w:r>
    </w:p>
    <w:p w:rsidR="00A77B3E">
      <w:r>
        <w:t xml:space="preserve">Решение может быть обжаловано в </w:t>
      </w:r>
      <w:r>
        <w:t>Алуштинский</w:t>
      </w:r>
      <w:r>
        <w:t xml:space="preserve"> городской суд адрес в течение одного месяца со дня принятия решения суда в окончательной форме, путём подачи апелляционной ж</w:t>
      </w:r>
      <w:r>
        <w:t>алобы через мирового судью.</w:t>
      </w:r>
    </w:p>
    <w:p w:rsidR="00A77B3E">
      <w:r>
        <w:t>Решение суда вступает в законную силу по истечении срока на апелляционное обжалование, если оно не было обжаловано.</w:t>
      </w:r>
    </w:p>
    <w:p w:rsidR="00A77B3E">
      <w:r>
        <w:t xml:space="preserve">Мировой судья                                                 </w:t>
      </w:r>
      <w:r>
        <w:tab/>
      </w:r>
      <w:r>
        <w:tab/>
      </w:r>
      <w:r>
        <w:tab/>
      </w:r>
      <w:r>
        <w:tab/>
        <w:t xml:space="preserve">                </w:t>
      </w:r>
      <w:r>
        <w:t>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71"/>
    <w:rsid w:val="00004F7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