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№2-23-53/2022</w:t>
      </w:r>
    </w:p>
    <w:p w:rsidR="00A77B3E"/>
    <w:p w:rsidR="00A77B3E">
      <w:r>
        <w:t>РЕШЕНИЕ</w:t>
      </w:r>
    </w:p>
    <w:p w:rsidR="00A77B3E">
      <w:r>
        <w:t>ИМЕНЕМ РОССИЙСКОЙ ФЕДЕРАЦИИ</w:t>
      </w:r>
    </w:p>
    <w:p w:rsidR="00A77B3E">
      <w:r>
        <w:t>18 февраля2022 года                                                                       адрес</w:t>
      </w:r>
    </w:p>
    <w:p w:rsidR="00A77B3E">
      <w:r>
        <w:t xml:space="preserve">Мировой судья судебного участка № 23 Алуштинского судебного района (городской адрес) адрес </w:t>
      </w:r>
      <w:r>
        <w:t>фио</w:t>
      </w:r>
      <w:r>
        <w:t xml:space="preserve">,  при </w:t>
      </w:r>
      <w:r>
        <w:t xml:space="preserve">ведении протокола судебного заседания помощником судьи </w:t>
      </w:r>
      <w:r>
        <w:t>фио</w:t>
      </w:r>
      <w:r>
        <w:t>;</w:t>
      </w:r>
    </w:p>
    <w:p w:rsidR="00A77B3E">
      <w:r>
        <w:tab/>
        <w:t xml:space="preserve">с участием ответчика </w:t>
      </w:r>
      <w:r>
        <w:t>–</w:t>
      </w:r>
      <w:r>
        <w:t>ф</w:t>
      </w:r>
      <w:r>
        <w:t>ио</w:t>
      </w:r>
      <w:r>
        <w:t>;</w:t>
      </w:r>
    </w:p>
    <w:p w:rsidR="00A77B3E">
      <w:r>
        <w:t>в отсутствие представителя истца – наименование организации;</w:t>
      </w:r>
    </w:p>
    <w:p w:rsidR="00A77B3E">
      <w:r>
        <w:t xml:space="preserve">рассмотрев материалы дела по исковому заявлению наименование организации к </w:t>
      </w:r>
      <w:r>
        <w:t>фио</w:t>
      </w:r>
      <w:r>
        <w:t xml:space="preserve"> о взыскании с</w:t>
      </w:r>
      <w:r>
        <w:t xml:space="preserve">трахового возмещения в порядке регресса,  </w:t>
      </w:r>
    </w:p>
    <w:p w:rsidR="00A77B3E">
      <w:r>
        <w:t>УСТАНОВИЛ:</w:t>
      </w:r>
    </w:p>
    <w:p w:rsidR="00A77B3E">
      <w:r>
        <w:tab/>
        <w:t xml:space="preserve">наименование организации обратилось к мировому судье судебного участка №23 Алуштинского судебного района с исковым заявлением </w:t>
      </w:r>
      <w:r>
        <w:t>к</w:t>
      </w:r>
      <w:r>
        <w:t xml:space="preserve"> </w:t>
      </w:r>
      <w:r>
        <w:t>о взыскании страхового возмещения в порядке регресса.</w:t>
      </w:r>
    </w:p>
    <w:p w:rsidR="00A77B3E">
      <w:r>
        <w:t>Исковое</w:t>
      </w:r>
      <w:r>
        <w:t xml:space="preserve"> заявление мотивировано тем, что  в силу пункта «д» части первой статьи 14 Федерального закона от дата №40-ФЗ "Об обязательном страховании гражданской ответственности владельцев транспортных средств", в соответствии с которым, к страховщику, осуществившему</w:t>
      </w:r>
      <w:r>
        <w:t xml:space="preserve">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не включено в договор обязательного страхования в качестве лица, допущенного к управ</w:t>
      </w:r>
      <w:r>
        <w:t>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sidR="00A77B3E">
      <w:r>
        <w:t>Как усматривается из искового заявления, а также из приложен</w:t>
      </w:r>
      <w:r>
        <w:t>ий к нему, ответчик</w:t>
      </w:r>
      <w:r>
        <w:t xml:space="preserve">, в договор обязательного страхования серии ХХХ№0085182150 </w:t>
      </w:r>
      <w:r>
        <w:t>от</w:t>
      </w:r>
      <w:r>
        <w:t xml:space="preserve"> </w:t>
      </w:r>
      <w:r>
        <w:t>дата</w:t>
      </w:r>
      <w:r>
        <w:t>, как лицо, допущенное к управлению транспортным средством, включен не был, в связи с чем, наименование организации обратилось с настоящим исковым заявлением.</w:t>
      </w:r>
    </w:p>
    <w:p w:rsidR="00A77B3E">
      <w:r>
        <w:t xml:space="preserve">В ходе рассмотрения дела </w:t>
      </w:r>
      <w:r>
        <w:t xml:space="preserve">против удовлетворения исковых требований возражал, указал, что оформлял договор ОСАГО в </w:t>
      </w:r>
      <w:r>
        <w:t>порядке</w:t>
      </w:r>
      <w:r>
        <w:t xml:space="preserve"> установленном федеральным законом, имеет водительское удостоверение и является владельцем транспортного средства, указанног</w:t>
      </w:r>
      <w:r>
        <w:t>о в полисе ОСАГО серии ХХХ№0085182150 от дата, в связи с чем, обстоятельства, изложенные в исковом заявлении, по мнению ответчика, не соответствуют фактическим.</w:t>
      </w:r>
    </w:p>
    <w:p w:rsidR="00A77B3E">
      <w:r>
        <w:t>Рассмотрев материалы дела, мировой судья установил следующие обстоятельства.</w:t>
      </w:r>
    </w:p>
    <w:p w:rsidR="00A77B3E">
      <w:r>
        <w:t xml:space="preserve">Так, дата </w:t>
      </w:r>
      <w:r>
        <w:t>между</w:t>
      </w:r>
      <w:r>
        <w:t xml:space="preserve"> </w:t>
      </w:r>
      <w:r>
        <w:t>на</w:t>
      </w:r>
      <w:r>
        <w:t>именование</w:t>
      </w:r>
      <w:r>
        <w:t xml:space="preserve"> организации и </w:t>
      </w:r>
      <w:r>
        <w:t>был заключен договор обязательного страхования гражданской ответственности (далее по тексту – договор ОСАГО) серии ХХХ №0085182150 (</w:t>
      </w:r>
      <w:r>
        <w:t>л.д</w:t>
      </w:r>
      <w:r>
        <w:t>. 9).</w:t>
      </w:r>
    </w:p>
    <w:p w:rsidR="00A77B3E">
      <w:r>
        <w:t>дата в результате дородно-транспортного происшествия повреждено транспортное с</w:t>
      </w:r>
      <w:r>
        <w:t xml:space="preserve">редство, принадлежащее </w:t>
      </w:r>
      <w:r>
        <w:t>фио</w:t>
      </w:r>
    </w:p>
    <w:p w:rsidR="00A77B3E">
      <w:r>
        <w:t>В соответствии с извещением о ДТП от дата, виновником является Курило В.В. (</w:t>
      </w:r>
      <w:r>
        <w:t>л.д</w:t>
      </w:r>
      <w:r>
        <w:t>. 7).</w:t>
      </w:r>
    </w:p>
    <w:p w:rsidR="00A77B3E">
      <w:r>
        <w:t xml:space="preserve">Гражданская ответственность потерпевшего </w:t>
      </w:r>
      <w:r>
        <w:t>фио</w:t>
      </w:r>
      <w:r>
        <w:t xml:space="preserve"> застрахована наименование организации, которая признав ДТП от дата страховым случаем, произвела стр</w:t>
      </w:r>
      <w:r>
        <w:t>аховую выплату потерпевшему в сумме сумма.</w:t>
      </w:r>
    </w:p>
    <w:p w:rsidR="00A77B3E">
      <w:r>
        <w:t>В свою очередь наименование организации возместило наименование организации убыток в размере сумма.</w:t>
      </w:r>
    </w:p>
    <w:p w:rsidR="00A77B3E">
      <w:r>
        <w:t>Установив, что</w:t>
      </w:r>
      <w:r>
        <w:t>.</w:t>
      </w:r>
      <w:r>
        <w:t xml:space="preserve"> </w:t>
      </w:r>
      <w:r>
        <w:t>в</w:t>
      </w:r>
      <w:r>
        <w:t xml:space="preserve"> соответствии с договором ОСАГО серии ХХХ №0085182150, не является лицом, допущенным </w:t>
      </w:r>
      <w:r>
        <w:t>к управлению транспортным средством марка автомобиля государственный регистрационный знак</w:t>
      </w:r>
      <w:r>
        <w:t>, наименование организации обратилось к мировому судье с настоящим исковым заявлением.</w:t>
      </w:r>
    </w:p>
    <w:p w:rsidR="00A77B3E">
      <w:r>
        <w:t>Заслушав ответчика, изучив представленные доказательства, мировой судья</w:t>
      </w:r>
      <w:r>
        <w:t xml:space="preserve"> приходит к выводу об отсутствии оснований для удовлетворения искового заявления в связи со следующим.</w:t>
      </w:r>
    </w:p>
    <w:p w:rsidR="00A77B3E">
      <w:r>
        <w:t>Как было указано выше и усматривается из материалов дела дата между наименование организации и Курило В.В. был заключен договор ОСАГО серии ХХХ №00851821</w:t>
      </w:r>
      <w:r>
        <w:t>50 (</w:t>
      </w:r>
      <w:r>
        <w:t>л.д</w:t>
      </w:r>
      <w:r>
        <w:t>. 9).</w:t>
      </w:r>
    </w:p>
    <w:p w:rsidR="00A77B3E">
      <w:r>
        <w:t xml:space="preserve">В соответствии с указанным договором ОСАГО страхователем является </w:t>
      </w:r>
      <w:r>
        <w:t>В.В., транспортное средство – марка автомобиля, VIN: VIN-код, государственный регистрационный знак</w:t>
      </w:r>
      <w:r>
        <w:t xml:space="preserve">, страховая премия составляет сумма, </w:t>
      </w:r>
      <w:r>
        <w:t>лицом, допущенным к управл</w:t>
      </w:r>
      <w:r>
        <w:t>ению указан</w:t>
      </w:r>
      <w:r>
        <w:t xml:space="preserve"> – </w:t>
      </w:r>
      <w:r>
        <w:t>фио</w:t>
      </w:r>
      <w:r>
        <w:t>.</w:t>
      </w:r>
    </w:p>
    <w:p w:rsidR="00A77B3E">
      <w:r>
        <w:t>Вместе с тем, в ходе рассмотрения дела, ответчик</w:t>
      </w:r>
      <w:r>
        <w:t xml:space="preserve">., </w:t>
      </w:r>
      <w:r>
        <w:t>приобщил к материалам дела экземпляр договора ОСАГО серии ХХХ №0085182150, а также квитанцию об оплате услуг, связанных с оформлением страхового полиса.</w:t>
      </w:r>
    </w:p>
    <w:p w:rsidR="00A77B3E">
      <w:r>
        <w:t xml:space="preserve">Изучив представленный </w:t>
      </w:r>
      <w:r>
        <w:t>ответчиком экземпляр договора ОСАГО, судом установлены следующие различия с экземпляром истца:</w:t>
      </w:r>
    </w:p>
    <w:p w:rsidR="00A77B3E">
      <w:r>
        <w:t>1) Страховая премия составляет сумма</w:t>
      </w:r>
    </w:p>
    <w:p w:rsidR="00A77B3E">
      <w:r>
        <w:t>2) Лица, допущенные к управлению</w:t>
      </w:r>
      <w:r>
        <w:t xml:space="preserve"> –</w:t>
      </w:r>
      <w:r>
        <w:t xml:space="preserve">, </w:t>
      </w:r>
      <w:r>
        <w:t>фио</w:t>
      </w:r>
    </w:p>
    <w:p w:rsidR="00A77B3E">
      <w:r>
        <w:t>Таким образом, между экземпляром договора ОСАГО истца и ответчика имеютс</w:t>
      </w:r>
      <w:r>
        <w:t>я существенные расхождения.</w:t>
      </w:r>
    </w:p>
    <w:p w:rsidR="00A77B3E">
      <w:r>
        <w:t xml:space="preserve">В силу части первой статьи 4 Федерального закона от дата N 40-ФЗ "Об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w:t>
      </w:r>
      <w:r>
        <w:t>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A77B3E">
      <w:r>
        <w:t>Частью</w:t>
      </w:r>
      <w:r>
        <w:t xml:space="preserve"> первой статьи 6 Федерального закона от дата N 40-ФЗ "Об обязательном страховании гражданской ответственности владельцев транспортных средств" установлено, что объектом обязательного страхования являются имущественные интересы, связанные с риском гражданск</w:t>
      </w:r>
      <w:r>
        <w:t>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адрес.</w:t>
      </w:r>
    </w:p>
    <w:p w:rsidR="00A77B3E">
      <w:r>
        <w:t>Страхование риска гражданской ответственности являет</w:t>
      </w:r>
      <w:r>
        <w:t>ся видом имущественного страхования и предоставляет защиту в связи со случаями наступления гражданской ответственности по обязательствам, возникающим вследствие причинения вреда жизни, здоровью или имуществу третьих лиц.</w:t>
      </w:r>
    </w:p>
    <w:p w:rsidR="00A77B3E">
      <w:r>
        <w:t>По договору обязательного страхован</w:t>
      </w:r>
      <w:r>
        <w:t>ия гражданской ответственности владельцев транспортных средств страхованию подлежит только гражданско-правовая ответственность. Цель гражданско-правовой ответственности - возмещение причиненного ущерба.</w:t>
      </w:r>
    </w:p>
    <w:p w:rsidR="00A77B3E">
      <w:r>
        <w:t>Факт заключения договора ОСАГО между истцом и ответчи</w:t>
      </w:r>
      <w:r>
        <w:t xml:space="preserve">ком судом установлен и сторонами не оспаривается. </w:t>
      </w:r>
    </w:p>
    <w:p w:rsidR="00A77B3E">
      <w:r>
        <w:t>Суд полагает обратить внимание истца на следующее.</w:t>
      </w:r>
    </w:p>
    <w:p w:rsidR="00A77B3E">
      <w:r>
        <w:t>Так, исходя из данных, имеющихся в экземпляре договора ОСАГО ответчика, Курило В.В. к управлению транспортным средством допущен, имеет водительское удосто</w:t>
      </w:r>
      <w:r>
        <w:t>верение 8219 номер телефон.</w:t>
      </w:r>
    </w:p>
    <w:p w:rsidR="00A77B3E">
      <w:r>
        <w:t xml:space="preserve">Таким образом, </w:t>
      </w:r>
      <w:r>
        <w:t>являясь собственником транспортного средства марка автомобиля, VIN</w:t>
      </w:r>
      <w:r>
        <w:t>: VIN-код, государственный регистрационный знак</w:t>
      </w:r>
      <w:r>
        <w:t xml:space="preserve"> </w:t>
      </w:r>
      <w:r>
        <w:t>,</w:t>
      </w:r>
      <w:r>
        <w:t xml:space="preserve"> имея действующее водительское удостоверение, </w:t>
      </w:r>
      <w:r>
        <w:t>не был ограничен в праве управле</w:t>
      </w:r>
      <w:r>
        <w:t>ния транспортным средством, принадлежащим ему на праве собственности.</w:t>
      </w:r>
    </w:p>
    <w:p w:rsidR="00A77B3E">
      <w:r>
        <w:t xml:space="preserve">Указанное выше также подтверждается извещением о ДТП от дата, из которого следует, что </w:t>
      </w:r>
      <w:r>
        <w:t>является собственником транспортного средства, участвовавшего в ДТП.</w:t>
      </w:r>
    </w:p>
    <w:p w:rsidR="00A77B3E">
      <w:r>
        <w:t xml:space="preserve">В силу пункта 1.1 </w:t>
      </w:r>
      <w:r>
        <w:t>Правил обязательного страхования гражданской ответственности владельцев транспортных средств, утвержденных Положением Банка России от дата N 431-П, Договор обязательного страхования гражданской ответственности владельцев транспортных средств (далее - догов</w:t>
      </w:r>
      <w:r>
        <w:t>ор обязательного страхования) заключается на один год, за исключением случаев, предусмотренных Федеральным законом "Об обязательном страховании гражданской ответственности владельцев транспортных средств". Договор обязательного страхования заключается в от</w:t>
      </w:r>
      <w:r>
        <w:t>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w:t>
      </w:r>
      <w:r>
        <w:t>ания, а также иных лиц, использующих транспортное средство на законном основании.</w:t>
      </w:r>
    </w:p>
    <w:p w:rsidR="00A77B3E">
      <w:r>
        <w:t>Договор обязательного страхования может быть заключен как путем оформления и выдачи страхователю страхового полиса обязательного страхования на бумажном носителе, так и путем</w:t>
      </w:r>
      <w:r>
        <w:t xml:space="preserve"> составления и направления ему страхового полиса обязательного страхования в виде электронного документа в случаях и порядке, предусмотренных настоящими Правилами.</w:t>
      </w:r>
    </w:p>
    <w:p w:rsidR="00A77B3E">
      <w:r>
        <w:t>Владелец транспортного средства для заключения договора обязательного страхования или внесен</w:t>
      </w:r>
      <w:r>
        <w:t>ия в него изменений обязан предоставить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указанными его владе</w:t>
      </w:r>
      <w:r>
        <w:t>льцем водителями, - персональные данные каждого из таких водителей, включающие в себя информацию и сведения, которые должны содержаться в заявлении о заключении договора обязательного страхования и документах, необходимых страховщику для заключения договор</w:t>
      </w:r>
      <w:r>
        <w:t>а обязательного страхования в соответствии с Федеральным законом "Об обязательном страховании гражданской ответственности владельцев транспортных средств".</w:t>
      </w:r>
    </w:p>
    <w:p w:rsidR="00A77B3E">
      <w:r>
        <w:t>В соответствии с положениями части первой статьи 56 ГПК РФ, каждая сторона должна доказать те обстоя</w:t>
      </w:r>
      <w:r>
        <w:t>тельства, на которые она ссылается как на основания своих требований и возражений, если иное не предусмотрено федеральным законом.</w:t>
      </w:r>
    </w:p>
    <w:p w:rsidR="00A77B3E">
      <w:r>
        <w:t>Пунктом 1.9 Правил установлено, что при заключении договора обязательного страхования страховщик проверяет соответствие предс</w:t>
      </w:r>
      <w:r>
        <w:t>тавленных владельцем транспортного средства сведений о страховании и сведений, указанных в заявлении о заключении договора обязательного страхования, информации, содержащейся в автоматизированной информационной системе обязательного страхования.</w:t>
      </w:r>
    </w:p>
    <w:p w:rsidR="00A77B3E">
      <w:r>
        <w:t>При выявле</w:t>
      </w:r>
      <w:r>
        <w:t>нии несоответствия между представленными владельцем транспортного средства сведениями и информацией, содержащейся в автоматизированной информационной системе обязательного страхования, страховщик заключает договор обязательного страхования исходя из предст</w:t>
      </w:r>
      <w:r>
        <w:t>авленных владельцем транспортного средства сведений, за исключением случаев выявления в соответствии с пунктом 1.11 настоящих Правил их недостоверности при заключении договора обязательного страхования в виде электронного документа. Информация о владельцах</w:t>
      </w:r>
      <w:r>
        <w:t xml:space="preserve"> транспортных средств, представивших страховщику заведомо ложные сведения, в случае, если эти сведения повлекли уменьшение размера страховой премии, заносится страховщиком в автоматизированную информационную систему обязательного страхования.</w:t>
      </w:r>
    </w:p>
    <w:p w:rsidR="00A77B3E">
      <w:r>
        <w:t>Таким образом</w:t>
      </w:r>
      <w:r>
        <w:t>, обязанность страховщика проверять представленные документы собственником транспортного средства сведения прямо установлена правилами обязательного страхования гражданской ответственности владельцев транспортных средств.</w:t>
      </w:r>
    </w:p>
    <w:p w:rsidR="00A77B3E">
      <w:r>
        <w:t>Помимо страхового полиса, ответчик</w:t>
      </w:r>
      <w:r>
        <w:t xml:space="preserve">ом приобщена квитанция №000078 от дата на сумму сумма. Квитанция выдана наименование организации, в счет оплаты услуг в сфере страхования. </w:t>
      </w:r>
    </w:p>
    <w:p w:rsidR="00A77B3E">
      <w:r>
        <w:t>Как указано в ЕГРИП, одним из основных видов разрешенной деятельности наименование организации (ОГРНИП 3 1 7 9 1 0 2</w:t>
      </w:r>
      <w:r>
        <w:t xml:space="preserve"> 0 0 1 1 9 5 6 0), является деятельность страховых агентов и брокеров.</w:t>
      </w:r>
    </w:p>
    <w:p w:rsidR="00A77B3E">
      <w:r>
        <w:t xml:space="preserve">Таким образом, судом установлено, что </w:t>
      </w:r>
      <w:r>
        <w:t>не является лицом, представившим некорректную информацию, необходимую страховщику для оформления полиса ОСАГО в электронном виде.</w:t>
      </w:r>
    </w:p>
    <w:p w:rsidR="00A77B3E">
      <w:r>
        <w:t>Более</w:t>
      </w:r>
      <w:r>
        <w:t xml:space="preserve"> того, приобщенный ответчиком экземпляр договора ОСАГО опровергает ссылки истца на то обстоятельство, что </w:t>
      </w:r>
      <w:r>
        <w:t>не был допущен к управлению транспортным средством.</w:t>
      </w:r>
    </w:p>
    <w:p w:rsidR="00A77B3E">
      <w:r>
        <w:t xml:space="preserve">Единственный факт, положенный в обоснование искового заявления </w:t>
      </w:r>
      <w:r>
        <w:t>–</w:t>
      </w:r>
      <w:r>
        <w:t>к</w:t>
      </w:r>
      <w:r>
        <w:t xml:space="preserve"> управле</w:t>
      </w:r>
      <w:r>
        <w:t xml:space="preserve">нию транспортным средством марка автомобиля, VIN: VIN-код, государственный регистрационный знак </w:t>
      </w:r>
      <w:r>
        <w:t>опровергается представленным ответчиком договором ОСАГО, а также квитанцией об оплате информационно  - консультационных услуг в сфере страхования.</w:t>
      </w:r>
    </w:p>
    <w:p w:rsidR="00A77B3E">
      <w:r>
        <w:t>Оце</w:t>
      </w:r>
      <w:r>
        <w:t xml:space="preserve">нивая представленный истцом экземпляр договора ОСАГО серии ХХХ№0085182150 от дата, а также изучив содержание указанного договора на сайте: https://autoins.ru, судом установлено, что неустановленным лицом, </w:t>
      </w:r>
      <w:r>
        <w:t>предприняты необходимые действия для искусственного</w:t>
      </w:r>
      <w:r>
        <w:t xml:space="preserve"> занижения страховой премии подлежащей уплате при заключении договора.</w:t>
      </w:r>
    </w:p>
    <w:p w:rsidR="00A77B3E">
      <w:r>
        <w:t>Так, исходя из информации, размещенной на интернет – ресурсе: https://autoins.ru, транспортное средство, принадлежащее ответчику используется в адрес.</w:t>
      </w:r>
    </w:p>
    <w:p w:rsidR="00A77B3E">
      <w:r>
        <w:t xml:space="preserve">Указанная информация </w:t>
      </w:r>
      <w:r>
        <w:t>действительности не соответствует, поскольку ответчик постоянно зарегистрирован на территории адрес, вместе с тем влияет на окончательный размер страховой премии.</w:t>
      </w:r>
    </w:p>
    <w:p w:rsidR="00A77B3E">
      <w:r>
        <w:t xml:space="preserve">Экземпляры договора истца и ответчика имеют разные значения КБМ, который влияет на стоимость </w:t>
      </w:r>
      <w:r>
        <w:t>полиса.</w:t>
      </w:r>
    </w:p>
    <w:p w:rsidR="00A77B3E">
      <w:r>
        <w:t>Так, КБМ в договоре ОСАГО представленном истцом, составляет 0,5, а в экземпляре ответчика 0,8, что влияет на стоимость полиса.</w:t>
      </w:r>
    </w:p>
    <w:p w:rsidR="00A77B3E">
      <w:r>
        <w:t>Базовые ставки также отличаются в каждом экземпляре, так в договоре ОСАГО истца базовая ставка составляет 1407, в то врем</w:t>
      </w:r>
      <w:r>
        <w:t>я как в экземпляре ответчика указанная ставка составляет 4118.</w:t>
      </w:r>
    </w:p>
    <w:p w:rsidR="00A77B3E">
      <w:r>
        <w:t>Частью первой статьи 67 ГПК РФ установлено,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w:t>
      </w:r>
      <w:r>
        <w:t>еющихся в деле доказательств.</w:t>
      </w:r>
    </w:p>
    <w:p w:rsidR="00A77B3E">
      <w:r>
        <w:t>Оценивая в комплексе представленные сторонами доказательства, а также установленные расхождения в экземплярах договоров ОСАГО сторон, экземпляр договора ОСАГО, представленный ответчиком более соответствует реальным условиям ег</w:t>
      </w:r>
      <w:r>
        <w:t>о заключения, в отличие от экземпляра, представленного истцом.</w:t>
      </w:r>
    </w:p>
    <w:p w:rsidR="00A77B3E">
      <w:r>
        <w:t xml:space="preserve">Таким образом, основания, из которых вытекает требование истца, фактическим обстоятельствам дела не соответствуют, приобщенная истцом копия полиса ОСАГО ХХХ№0085182150 от дата доказательством, </w:t>
      </w:r>
      <w:r>
        <w:t>подтверждающим тот факт, что ответчик не был допущен к управлению транспортным средством марка автомобиля, VIN: VIN-код, государственный регистрационный знак</w:t>
      </w:r>
      <w:r>
        <w:t>, не является, в связи с чем, исковое заявление удовлетворению не подлежит.</w:t>
      </w:r>
    </w:p>
    <w:p w:rsidR="00A77B3E">
      <w:r>
        <w:t>руководствуясь</w:t>
      </w:r>
      <w:r>
        <w:t xml:space="preserve"> ст. ст. 194-199 ГПК РФ, мировой судья</w:t>
      </w:r>
    </w:p>
    <w:p w:rsidR="00A77B3E">
      <w:r>
        <w:t>РЕШИЛ:</w:t>
      </w:r>
    </w:p>
    <w:p w:rsidR="00A77B3E">
      <w:r>
        <w:t xml:space="preserve">Исковое заявление наименование организации к </w:t>
      </w:r>
      <w:r>
        <w:t>фио</w:t>
      </w:r>
      <w:r>
        <w:t xml:space="preserve"> о взыскании страхового возмещения в порядке регресса оставить без удовлетворения.</w:t>
      </w:r>
    </w:p>
    <w:p w:rsidR="00A77B3E">
      <w:r>
        <w:t xml:space="preserve">Разъяснить, что составление мотивированного решения может быть отложено </w:t>
      </w:r>
      <w:r>
        <w:t>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w:t>
      </w:r>
      <w:r>
        <w:t xml:space="preserve">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
        <w:t>1) в течение трех дней со дня объявления резолютивной части решения суда, если лица, участвующие в деле, их представ</w:t>
      </w:r>
      <w:r>
        <w:t>ители присутствовали в судебном заседании;</w:t>
      </w:r>
    </w:p>
    <w:p w:rsidR="00A77B3E">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В случае подачи такого заявления мотивированн</w:t>
      </w:r>
      <w:r>
        <w:t>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Решение может быть обжаловано в </w:t>
      </w:r>
      <w:r>
        <w:t>Алуштинский</w:t>
      </w:r>
      <w:r>
        <w:t xml:space="preserve"> городской суд адрес в течение одного месяца </w:t>
      </w:r>
      <w:r>
        <w:t>со дня принятия решения суда в окончательной форме, путём подачи апелляционной жалобы через мирового судью.</w:t>
      </w:r>
    </w:p>
    <w:p w:rsidR="00A77B3E">
      <w:r>
        <w:t>Решение суда вступает в законную силу по истечении срока на апелляционное обжалование, если оно не было обжаловано.</w:t>
      </w:r>
    </w:p>
    <w:p w:rsidR="00A77B3E">
      <w:r>
        <w:t>Резолютивная часть оглашена дата</w:t>
      </w:r>
      <w:r>
        <w:t>.</w:t>
      </w:r>
    </w:p>
    <w:p w:rsidR="00A77B3E">
      <w:r>
        <w:t>Полный текст изготовлен дата.</w:t>
      </w:r>
    </w:p>
    <w:p w:rsidR="00A77B3E">
      <w:r>
        <w:t xml:space="preserve">Мировой судья </w:t>
      </w:r>
      <w:r>
        <w:tab/>
      </w:r>
      <w:r>
        <w:tab/>
      </w:r>
      <w:r>
        <w:tab/>
      </w:r>
      <w:r>
        <w:tab/>
      </w:r>
      <w:r>
        <w:tab/>
      </w:r>
      <w:r>
        <w:tab/>
      </w:r>
      <w:r>
        <w:tab/>
      </w:r>
      <w:r>
        <w:tab/>
        <w:t xml:space="preserve">           </w:t>
      </w:r>
      <w:r>
        <w:t>фио</w:t>
      </w:r>
    </w:p>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D0"/>
    <w:rsid w:val="00A77B3E"/>
    <w:rsid w:val="00BF5F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