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02- 23-0113/2017</w:t>
      </w:r>
    </w:p>
    <w:p w:rsidR="00A77B3E">
      <w:r>
        <w:t>РЕШЕНИЕ</w:t>
      </w:r>
    </w:p>
    <w:p w:rsidR="00A77B3E">
      <w:r>
        <w:t>ИМЕНЕМ РОССИЙСКОЙ ФЕДЕРАЦИИ</w:t>
      </w:r>
    </w:p>
    <w:p w:rsidR="00A77B3E">
      <w:r>
        <w:t xml:space="preserve">дата          </w:t>
        <w:tab/>
        <w:tab/>
        <w:tab/>
        <w:tab/>
        <w:tab/>
        <w:tab/>
        <w:tab/>
        <w:t xml:space="preserve">             адрес</w:t>
      </w:r>
    </w:p>
    <w:p w:rsidR="00A77B3E"/>
    <w:p w:rsidR="00A77B3E">
      <w:r>
        <w:t>Мировой судья судебного участка № 23 Алуштинского судебного района (г.адрес) фио, при секретаре фио, с участием представителя истца фио, действующего на основании устава, представителя ответчика фио - фио, действующего на основании доверенности,</w:t>
      </w:r>
    </w:p>
    <w:p w:rsidR="00A77B3E">
      <w:r>
        <w:t>рассмотрев в открытом судебном заседании дело по иску Товарищества собственников недвижимости «Лидер» к фио, фио о взыскании задолженности по оплате за жилое помещение</w:t>
      </w:r>
    </w:p>
    <w:p w:rsidR="00A77B3E"/>
    <w:p w:rsidR="00A77B3E">
      <w:r>
        <w:t>УСТАНОВИЛ:</w:t>
      </w:r>
    </w:p>
    <w:p w:rsidR="00A77B3E"/>
    <w:p w:rsidR="00A77B3E">
      <w:r>
        <w:t xml:space="preserve">Товарищество собственников недвижимости «Лидер» обратилось с иском к фио, фио о взыскании задолженности по оплате за жилое помещение. Исковые требования мотивированы тем, что фио и фио являются собственниками квартиры 5, д.2, по адрес, адрес. </w:t>
      </w:r>
    </w:p>
    <w:p w:rsidR="00A77B3E">
      <w:r>
        <w:t xml:space="preserve">дата решением общего собрания собственников в доме 2 по адрес, адрес создано ТСН «Лидер». ТСН «Лидер» к исполнению функций по управлению многоквартирным домом приступило с дата </w:t>
      </w:r>
    </w:p>
    <w:p w:rsidR="00A77B3E">
      <w:r>
        <w:t>дата решением общего собрания собственников помещений в многоквартирном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дата решением общего собрания собственников в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 xml:space="preserve">Ответчики, не являясь членами ТСН «Лидер», плату за содержание и ремонт общего имущества вносят не в полном объеме. </w:t>
      </w:r>
    </w:p>
    <w:p w:rsidR="00A77B3E">
      <w:r>
        <w:t>Истец просит взыскать с ответчика фио, паспортные данные, проживающей по адресу: адрес, в пользу Товарищества собственников недвижимости «Лидер» сумму  задолженности по оплате жилого помещения за период с дата по дата в размере сумма, пени в размере сумма, расходы по оплате государственной пошлины в размере сумма, всего взыскать сумма, с ответчика фио, паспортные данные, проживающей по адресу: адрес, в пользу Товарищества собственников недвижимости «Лидер» сумму  задолженности по оплате жилого помещения за период с дата по дата в размере сумма, пени в размере сумма, расходы по оплате государственной пошлины в размере сумма, всего взыскать сумма</w:t>
      </w:r>
    </w:p>
    <w:p w:rsidR="00A77B3E">
      <w:r>
        <w:t>В судебном заседании представитель ТСН «Лидер» фио, действующий на основании устава, исковые требования поддержал.</w:t>
      </w:r>
    </w:p>
    <w:p w:rsidR="00A77B3E"/>
    <w:p w:rsidR="00A77B3E">
      <w:r>
        <w:t>В судебном заседании представитель фио -  фио, действующий на основании доверенности, с исковыми требованиями не согласился. Пояснили, что фио не является членом ТСН «Лидер». Не согласен, что для собственников, не являющихся членами товарищества собственников недвижимости установлены тарифы выше, чем для собственников имущества, которые являются членами ТСН «Лидер». Сообщил, что между ответчиками и истцом не заключен договор, в связи с чем считает, что требования заявлены без правовых оснований. Считает, что услуги ТСН «Лидер» оказаны ненадлежащего качества, либо совсем не оказаны, соответственно не должны оплачиваться. Совместно с ответчиками проживает внучка, которая является ребенком-инвалидом. Истец не предоставляет льготу в размере 50% от начисленной платы за жилое помещение.</w:t>
      </w:r>
    </w:p>
    <w:p w:rsidR="00A77B3E">
      <w:r>
        <w:t>Ответчики фио, фио, будучи надлежащим образом извещенные о дате и времени судебного заседания, на рассмотрение дела не явились. Лица, участвующие в деле, не возражают рассмотреть иск в отсутствие неявившихся ответчиков.</w:t>
      </w:r>
    </w:p>
    <w:p w:rsidR="00A77B3E">
      <w:r>
        <w:t>Мировой судья, заслушав представителя истца, представителя ответчика, исследовав представленные доказательства, приходит к следующему.</w:t>
      </w:r>
    </w:p>
    <w:p w:rsidR="00A77B3E">
      <w:r>
        <w:t xml:space="preserve">В ходе рассмотрения дела установлено, что дата решением общего собрания собственников помещений дома 2, адрес, адрес, для управления многоквартирным домом создано ТСН «Лидер». ТСН «Лидер» зарегистрировано в качестве юридического лица – дата </w:t>
      </w:r>
    </w:p>
    <w:p w:rsidR="00A77B3E">
      <w:r>
        <w:t>дата решением общего собрания собственников помещений в многоквартирном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дата решением общего собрания собственников в доме 2 по адрес, адрес, утверждена смета доходов и расходов ТСН «Лидер» на дата. Для членов ТСН «Лидер» определена ставка оплаты за содержание и ремонт общего имущества в размере сумма за 1 кв.м., для 1 этажа – сумма за 1 кв.адрес собственников имущества, не являющихся членами ТСН «Лидер» определена ставка оплаты за содержание и ремонт общего имущества в размере сумма за 1 кв.адрес ставки оплаты за содержание и ремонт общего имущества применяются с дата</w:t>
      </w:r>
    </w:p>
    <w:p w:rsidR="00A77B3E">
      <w:r>
        <w:t>фио и фио, не являющиеся членами ТСН «Лидер, являются собственниками квартиры 5, д.2, по адрес, адрес. Согласно свидетельств о государственной регистрации права от дата указанная квартира принадлежит ответчикам на праве собственности в равных долях.</w:t>
      </w:r>
    </w:p>
    <w:p w:rsidR="00A77B3E">
      <w:r>
        <w:t xml:space="preserve">В силу ст. 210, 249 Гражданского кодекса адресадресадрес собственник жилого помещения несет обязанность по содержанию принадлежащего ему имущества соразмерно принадлежащей ему доле в праве собственности. </w:t>
      </w:r>
    </w:p>
    <w:p w:rsidR="00A77B3E">
      <w:r>
        <w:t>По смыслу адресст. 158 адрес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собственности на это имущество.</w:t>
      </w:r>
    </w:p>
    <w:p w:rsidR="00A77B3E">
      <w:r>
        <w:t xml:space="preserve">При отсутствии соглашения, заключенного между сособственниками об ином порядке оплаты услуг, сумма образовавшейся задолженности за жилищно-коммунальные услуги подлежит взысканию с ответчиков в долевом порядке пропорционально долям в праве собственности для каждого из собственников. </w:t>
      </w:r>
    </w:p>
    <w:p w:rsidR="00A77B3E">
      <w:r>
        <w:t>Ответчики являются долевыми собственниками квартиры, поэтому в силу вышеприведенных правовых норм их обязательства по оплате коммунальных услуг являются долевыми, ограниченными размером принадлежащей каждому из них доли в праве собственности на недвижимое имущество.</w:t>
      </w:r>
    </w:p>
    <w:p w:rsidR="00A77B3E">
      <w:r>
        <w:t xml:space="preserve">В соответствии с ч. 1 ст. 153 ЖК РФ граждане и организации обязаны своевременно и полностью вносить плату за жилое помещение и коммунальные услуги. Согласно ч. 2 ст. 153 ЖК РФ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w:t>
      </w:r>
    </w:p>
    <w:p w:rsidR="00A77B3E">
      <w:r>
        <w:t xml:space="preserve">В порядке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w:t>
      </w:r>
    </w:p>
    <w:p w:rsidR="00A77B3E">
      <w:r>
        <w:t xml:space="preserve">В силу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w:t>
      </w:r>
    </w:p>
    <w:p w:rsidR="00A77B3E">
      <w:r>
        <w:t xml:space="preserve">Таким образом, обязанность собственника помещения в многоквартирном доме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распространяется на всех собственников помещений в этом доме с момента возникновения права собственности в силу закона. </w:t>
      </w:r>
    </w:p>
    <w:p w:rsidR="00A77B3E">
      <w:r>
        <w:t>Порядок определения размера указанных обязательных платежей устанавливается в зависимости от избранного способа управления многоквартирным домом, но в любом случае, законом (п. 4 ч. 2 адресст. 145 адрес Российской Федерации, ч. 7 адресст. 156 адрес Российской Федерации) это отнесено к компетенции общего собрания собственников жилых помещений или членов товарищества собственников жилья или иного специализированного жилищного кооператива, а потому является обязательным для всех без исключения собственников жилых помещений в этом доме также в силу закона.</w:t>
      </w:r>
    </w:p>
    <w:p w:rsidR="00A77B3E">
      <w:r>
        <w:t>Члены ТСН «Лидер» на общем собрании установили тарифы за содержание и ремонт общего имущества. Указанное решение в установленном порядке не оспаривалось. Следовательно является обязательным для исполнения всеми собственниками имущества в многоквартирном доме 2, по адрес, адрес. Ответчики не являются членами ТСН «Лидер», в связи с чем, при определении сумм платы за содержание и ремонт общего имущества правомерно применялась ставка сумма за 1 кв.м.</w:t>
      </w:r>
    </w:p>
    <w:p w:rsidR="00A77B3E">
      <w:r>
        <w:t>Доводы Представителя ответчика о незаконности взыскания задолженности на том основании, что договор между ответчиками и ТСН «Лидер» не заключен, мировой судья считает несостоятельными.</w:t>
      </w:r>
    </w:p>
    <w:p w:rsidR="00A77B3E">
      <w:r>
        <w:t xml:space="preserve">Как следует из части 1 статьи 421 ГК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Кодексом, законом или добровольно принятым обязательством. Не заключение собственниками помещений многоквартирных жилых домов договоров с ТСН «Лидер» не освобождает их от исполнения обязанностей, предусмотренных законодательством либо решениями общего собрания собственников помещений (если законодательством общее собрание наделено правом устанавливать такие условия). </w:t>
      </w:r>
    </w:p>
    <w:p w:rsidR="00A77B3E">
      <w:r>
        <w:t>Кроме того, фактическое предоставление потребителю услуг управления, содержания и обслуживания многоквартирного дома свидетельствует о наличии договорных отношений по предоставлению таких услуг и пользовании ими, что при наличии задолженности по их оплате является основанием для взыскания долга.</w:t>
      </w:r>
    </w:p>
    <w:p w:rsidR="00A77B3E">
      <w:r>
        <w:t>В письменных возражениях на иск ответчик указывает, что в случае предоставления некачественных коммунальных услуг, либо непредставления услуг в полном объеме, ответственные лица обязаны снизить размер платы за коммунальные услуги.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утверждены Постановлением Правительства РФ от дата N 491. В соответствии с п. 1 Правил N 491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силу п. 7, 8 Правил N 491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 Согласно п. 15, 16 Правил N 491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 предоставления или предоставления коммунальных услуг ненадлежащего качества. Однако, от ответчиков не поступали заявления об изменении размера платы в порядке, установленном п. 7, 8 Правил N 491. Акты о нарушении качества оказанных услуг либо выполненных работ также не составлялись. Таким образом, отсутствуют основания для снижения размера платы за коммунальные услуги.</w:t>
      </w:r>
    </w:p>
    <w:p w:rsidR="00A77B3E">
      <w:r>
        <w:t xml:space="preserve">Суд считает не основанным на законе довод представителя ответчика, что поскольку совместно с фио и фио проживает ребенок-инвалид, должна быть предоставлена льгота по оплате услуг, оказанных ТСН «Лидер». Согласно ст.17 Федерального закона от дата N 181-ФЗ  "О социальной защите инвалидов в Российской Федерации", инвалидам и семьям, имеющим детей-инвалидов, предоставляется компенсация расходов на оплату жилых помещений и коммунальных услуг в размере 50 процентов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В данном случае квартира принадлежит ответчикам на праве собственности, и не является помещением государственного и муниципального жилищного фонда. Следовательно, отсутствуют основания для предоставления компенсации. </w:t>
      </w:r>
    </w:p>
    <w:p w:rsidR="00A77B3E">
      <w:r>
        <w:t xml:space="preserve"> В связи с изложенным, мировой судья пришел к выводу, что на ответчиках фио и фио лежит обязанность по уплате истцу денежных средств в счет платы за жилое помещение. Мировой судья соглашается с расчетом задолженности, представленным истцом. Задолженность должна быть взыскана с ответчиков в долевом порядке пропорционально долям в праве собственности для каждого из собственников в размере сумма с каждого. </w:t>
      </w:r>
    </w:p>
    <w:p w:rsidR="00A77B3E">
      <w:r>
        <w:t xml:space="preserve">Также подлежит удовлетворению заявленные ТСН «Лидер» требования о взыскании с фио и фио пени за просрочку платежа в соответствии с положениями п.14 адресст.155 адреса Российской Федерации в размере сумма с каждого, поскольку факт нарушения ответчиками обязательств по своевременной оплате оказанных услуг подтвержден материалами дела. </w:t>
      </w:r>
    </w:p>
    <w:p w:rsidR="00A77B3E">
      <w:r>
        <w:t>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При подаче иска, ТСН «Лидер» оплатило госпошлину в размере сумма Указанная сумма должна быть взыскана с ответчиков в размере сумма с каждого.</w:t>
      </w:r>
    </w:p>
    <w:p w:rsidR="00A77B3E">
      <w:r>
        <w:t>На основании вышеизложенного, руководствуясь ст.ст. 98, 194-199 ГПК РФ, мировой судья</w:t>
      </w:r>
    </w:p>
    <w:p w:rsidR="00A77B3E"/>
    <w:p w:rsidR="00A77B3E">
      <w:r>
        <w:t>РЕШИЛ:</w:t>
      </w:r>
    </w:p>
    <w:p w:rsidR="00A77B3E"/>
    <w:p w:rsidR="00A77B3E">
      <w:r>
        <w:t>Исковые требования Товарищества собственников недвижимости «Лидер» удовлетворить.</w:t>
      </w:r>
    </w:p>
    <w:p w:rsidR="00A77B3E">
      <w:r>
        <w:t>Взыскать с фио, паспортные данные, проживающей по адресу: адрес, в пользу Товарищества собственников недвижимости «Лидер» сумму  задолженности по оплате жилого помещения за период с дата по дата в размере сумма, пени в размере сумма, расходы по оплате государственной пошлины в размере сумма, всего взыскать сумма</w:t>
      </w:r>
    </w:p>
    <w:p w:rsidR="00A77B3E">
      <w:r>
        <w:t xml:space="preserve"> Взыскать с фио, паспортные данные, проживающей по адресу: адрес, в пользу Товарищества собственников недвижимости «Лидер» сумму  задолженности по оплате жилого помещения за период с дата по дата в размере сумма, пени в размере сумма, расходы по оплате государственной пошлины в размере сумма, всего взыскать сумма</w:t>
      </w:r>
    </w:p>
    <w:p w:rsidR="00A77B3E">
      <w:r>
        <w:t>Лица, участвующие в деле, их представители, которые присутствовали в судебном заседании, вправе подать мировому судье судебного участка № 23 Алуштинского судебного района (г.адрес) заявление о составлении мотивированного решения в течение трех дней со дня объявления резолютивной части решения суда.</w:t>
      </w:r>
    </w:p>
    <w:p w:rsidR="00A77B3E">
      <w:r>
        <w:t>Лица, участвующие в деле, их представители, не присутствовавшие в судебном заседании, вправе подать мировому судье судебного участка № 23 Алуштинского судебного района (г.адрес)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Решение может быть обжаловано в апелляционном порядке в Алуштинский городской суд адрес через мирового судью судебного участка № 23 Алуштинского судебного района (г.адрес) в течение месяца.</w:t>
      </w:r>
    </w:p>
    <w:p w:rsidR="00A77B3E">
      <w:r>
        <w:t>Мотивированное решение изготовлено дата</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