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№02-23-149/2026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 ответчика – фио; рассмотрев материалы дела по исковому заявлению наименование организации к ответчику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папсорт гражданина РФ серии 2414 номер телефон, выдан дата ФМС РФ) представителя несовершеннолетнего фио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а также государственную пошлину в сумме сумма за подачу искового заявления.</w:t>
      </w:r>
    </w:p>
    <w:p w:rsidR="00A77B3E">
      <w:r>
        <w:t xml:space="preserve">Взыскать с </w:t>
      </w:r>
    </w:p>
    <w:p w:rsidR="00A77B3E">
      <w:r>
        <w:t>Зачесть фио   в счет погашения задолженности, оплату произведенную  дата в сумме сумма в счет погашения суммы основной задолженности сумма, а также сумма в счет погашения пени.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