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№02-23-154/2026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 республиканского значения Алушта с подчиненной ему территорией)  адрес  фио, при ведении протокола судебного заседания администратором судебного адрес, в отсутствие лиц, участвующих в деле: представителя истца – наименование организации;  ответчика – фио; рассмотрев материалы дела по исковому заявлению наименование организации к фио 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 (с учетом заявления об уточнении исковых требований от дата).</w:t>
      </w:r>
    </w:p>
    <w:p w:rsidR="00A77B3E">
      <w:r>
        <w:t>Взыскать с фио (паспортные данные, УССР. 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  в сумме сумма, а также государственную пошлину в сумме сумма за подачу искового заявления.</w:t>
      </w:r>
    </w:p>
    <w:p w:rsidR="00A77B3E">
      <w:r>
        <w:t>Зачесть фио  в счет погашения задолженности, а также судебных расходов про оплате государственной пошлины, оплату произведенную  дата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