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№2-23-343/2026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  </w:t>
        <w:tab/>
        <w:t xml:space="preserve">  </w:t>
        <w:tab/>
        <w:t xml:space="preserve">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адрес фио при ведении протокола судебного заседания помощником судьи фио, в отсутствие лиц, участвующих в деле:  </w:t>
      </w:r>
    </w:p>
    <w:p w:rsidR="00A77B3E">
      <w:r>
        <w:t xml:space="preserve">представителя истца – наименование организации в лице филиала наименование организации, поступило ходатайство о рассмотрении дела в отсутствие представителя;  </w:t>
      </w:r>
    </w:p>
    <w:p w:rsidR="00A77B3E">
      <w:r>
        <w:t>ответчика – фио, извещен надлежащим образом;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910201001) задолженность за потребленную тепловую энергию за период с дата по дата в сумме сумма, пеню в сумме сумма за период с дата по дата,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 республиканского значения Алушта с подчиненной ему территорией)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