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№2-23-414/2026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лиц, участвующих в деле:  истца –   Общества с ограниченной ответственностью микрофинансовая наименование организации, ответчика – фио, рассмотрев гражданское дело по исковому Общества с ограниченной ответственностью Общества с ограниченной ответственностью микрофинансовая наименование организации к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исковой давности удовлетворить.</w:t>
      </w:r>
    </w:p>
    <w:p w:rsidR="00A77B3E">
      <w:r>
        <w:t>В удовлетворении искового заявления Общества с ограниченной ответственностью микрофинансовая наименование организации к фио о взыскании задолженности по договору займа 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