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№2-23-978/2023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адрес</w:t>
      </w:r>
    </w:p>
    <w:p w:rsidR="00A77B3E">
      <w:r>
        <w:t>Мировой судья судебного участка №23 Алуштинского судебного района (городской адрес)  адрес фио при ведении протокола судебного заседания помощником судьи фио, в отсутствие лиц, участвующих в деле: истца –наименование организации в лице Омского отделения №8634, ответчика – фио, рассмотрев гражданское дело по исковому заявлению наименование организации в лице Омского отделения №8634 к ответчику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в лице Омского отделения №8634 к фио  удовлетворить в полном обьеме.</w:t>
      </w:r>
    </w:p>
    <w:p w:rsidR="00A77B3E">
      <w:r>
        <w:t xml:space="preserve">Взыскать с фио (паспортные данные) в пользу  наименование организации в лице Омского отделения №8634 (адрес, ВАВИЛОВА УЛИЦА, 19, ОГРН: 1027700132195, Дата присвоения ОГРН: дата, ИНН: телефон, КПП: телефон, ПРЕЗИДЕНТ, ПРЕДСЕДАТЕЛЬ ПРАВЛЕНИЯ: фио)  сумму основной задолженности в размере сумма, сумма процентов за пользование суммой займа, а также государственную пошлину в сумме сумма, почтовые расходы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 xml:space="preserve">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