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2-24-74/2023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</w:t>
        <w:tab/>
        <w:tab/>
        <w:t xml:space="preserve">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ведении протокола судебного заседания помощником мирового судьи –                фио,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оплате стоимости хранения задержанного транспортного средства на территории специализированной стоянки.</w:t>
      </w:r>
    </w:p>
    <w:p w:rsidR="00A77B3E">
      <w:r>
        <w:t>Руководствуясь ст. 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В удовлетворении исковых требований наименование организации к фио – отказать.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/>
    <w:p w:rsidR="00A77B3E"/>
    <w:p w:rsidR="00A77B3E">
      <w:r>
        <w:t>Мировой судья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