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2-24-184/2023</w:t>
      </w:r>
    </w:p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 xml:space="preserve">     (резолютивная часть)</w:t>
      </w:r>
    </w:p>
    <w:p w:rsidR="00A77B3E">
      <w:r>
        <w:tab/>
      </w:r>
    </w:p>
    <w:p w:rsidR="00A77B3E">
      <w:r>
        <w:t xml:space="preserve">дата                 </w:t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               фио, </w:t>
      </w:r>
    </w:p>
    <w:p w:rsidR="00A77B3E">
      <w:r>
        <w:t>рассмотрев в открытом судебном заседании гражданское дело по иску наименование организации к фио, фио о взыскании задолженности по уплате взносов на капитальный ...</w:t>
      </w:r>
    </w:p>
    <w:p w:rsidR="00A77B3E">
      <w:r>
        <w:t>Руководствуясь ст. ст. 194 - 199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фио, фио о взыскании задолженности по уплате взносов на капитальный ремонт общего имущества многоквартирного жилого дома – удовлетворить частично.</w:t>
      </w:r>
    </w:p>
    <w:p w:rsidR="00A77B3E">
      <w:r>
        <w:t>Взыскать в равных долях с фио, фио в пользу наименование организации задолженность по уплате взносов на капитальный ... по адресу: адрес, за период с дата по дата в размере сумма, пеню за период просрочки с дата по дата в размере сумма, а всего сумма (сумма прописью ...).</w:t>
      </w:r>
    </w:p>
    <w:p w:rsidR="00A77B3E">
      <w:r>
        <w:t>Реквизиты для перечисления задолженности: расчетный счет в наименование организации в адрес, БИК телефон, ИНН телефон, КПП телефон, к/с ... р/с ... (для зачисления на л/с №...).</w:t>
      </w:r>
    </w:p>
    <w:p w:rsidR="00A77B3E">
      <w:r>
        <w:t>Взыскать солидарно с фио, фио в пользу наименование организации судебные расходы по оплате государственной пошлины в размере сумма (сумма прописью).</w:t>
      </w:r>
    </w:p>
    <w:p w:rsidR="00A77B3E">
      <w:r>
        <w:t>Реквизиты для перечисления государственной пошлины: расчетный счет           № ... в наименование организации в адрес, БИК телефон, ИНН телефон, КПП телефон, к/с ...                                        р/с ....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 участвующие в деле, их представители, которые присутствовали в судебном заседании, вправе подать мировому судье судебного участка № 24 Алуштинского судебного района (городской адрес) адрес заявление о составлении мотивированного решения в течении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24 Алуштинского судебного района (городской адрес) адрес заявление о составлении мотивированного решения суда в течении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24 Алуштинского судебного района (городской адрес) адрес в течении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