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2-24-618/2020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    </w:t>
        <w:tab/>
        <w:tab/>
        <w:tab/>
        <w:t>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 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возмещении ущерба в порядке регресса.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к фио – удовлетворить в полном объеме.</w:t>
      </w:r>
    </w:p>
    <w:p w:rsidR="00A77B3E">
      <w:r>
        <w:t>Взыскать с фио (паспортные данные, адрес проживания: адрес, адрес) в пользу наименование организации (ИНН телефон, ОГРН 1027739049689, место нахождения: адрес) в счет возмещения вреда, причиненного в результате дорожно-транспортного происшествия, в порядке регресса, - сумма и судебные расходы по оплате государственной пошлины – сумма, а всего – сумма (сумма прописью).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/>
    <w:p w:rsidR="00A77B3E"/>
    <w:p w:rsidR="00A77B3E">
      <w:r>
        <w:t xml:space="preserve">Мировой судья:                                                                                 фио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