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0724" w:rsidRPr="00A20724" w:rsidP="00A2072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Дело № 2-25-36</w:t>
      </w:r>
      <w:r w:rsidR="0093395B">
        <w:rPr>
          <w:rFonts w:ascii="Times New Roman" w:hAnsi="Times New Roman"/>
          <w:sz w:val="26"/>
          <w:szCs w:val="26"/>
        </w:rPr>
        <w:t>3</w:t>
      </w:r>
      <w:r w:rsidRPr="00A20724">
        <w:rPr>
          <w:rFonts w:ascii="Times New Roman" w:hAnsi="Times New Roman"/>
          <w:sz w:val="26"/>
          <w:szCs w:val="26"/>
        </w:rPr>
        <w:t>/2018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0724">
        <w:rPr>
          <w:rFonts w:ascii="Times New Roman" w:hAnsi="Times New Roman"/>
          <w:b/>
          <w:sz w:val="26"/>
          <w:szCs w:val="26"/>
        </w:rPr>
        <w:t>Р</w:t>
      </w:r>
      <w:r w:rsidRPr="00A20724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0724">
        <w:rPr>
          <w:rFonts w:ascii="Times New Roman" w:hAnsi="Times New Roman"/>
          <w:b/>
          <w:sz w:val="26"/>
          <w:szCs w:val="26"/>
        </w:rPr>
        <w:t xml:space="preserve">и м е </w:t>
      </w:r>
      <w:r w:rsidRPr="00A20724">
        <w:rPr>
          <w:rFonts w:ascii="Times New Roman" w:hAnsi="Times New Roman"/>
          <w:b/>
          <w:sz w:val="26"/>
          <w:szCs w:val="26"/>
        </w:rPr>
        <w:t>н</w:t>
      </w:r>
      <w:r w:rsidRPr="00A20724">
        <w:rPr>
          <w:rFonts w:ascii="Times New Roman" w:hAnsi="Times New Roman"/>
          <w:b/>
          <w:sz w:val="26"/>
          <w:szCs w:val="26"/>
        </w:rPr>
        <w:t xml:space="preserve"> е м   Р о с </w:t>
      </w:r>
      <w:r w:rsidRPr="00A20724">
        <w:rPr>
          <w:rFonts w:ascii="Times New Roman" w:hAnsi="Times New Roman"/>
          <w:b/>
          <w:sz w:val="26"/>
          <w:szCs w:val="26"/>
        </w:rPr>
        <w:t>с</w:t>
      </w:r>
      <w:r w:rsidRPr="00A20724">
        <w:rPr>
          <w:rFonts w:ascii="Times New Roman" w:hAnsi="Times New Roman"/>
          <w:b/>
          <w:sz w:val="26"/>
          <w:szCs w:val="26"/>
        </w:rPr>
        <w:t xml:space="preserve"> и </w:t>
      </w:r>
      <w:r w:rsidRPr="00A20724">
        <w:rPr>
          <w:rFonts w:ascii="Times New Roman" w:hAnsi="Times New Roman"/>
          <w:b/>
          <w:sz w:val="26"/>
          <w:szCs w:val="26"/>
        </w:rPr>
        <w:t>й</w:t>
      </w:r>
      <w:r w:rsidRPr="00A20724">
        <w:rPr>
          <w:rFonts w:ascii="Times New Roman" w:hAnsi="Times New Roman"/>
          <w:b/>
          <w:sz w:val="26"/>
          <w:szCs w:val="26"/>
        </w:rPr>
        <w:t xml:space="preserve"> с к о </w:t>
      </w:r>
      <w:r w:rsidRPr="00A20724">
        <w:rPr>
          <w:rFonts w:ascii="Times New Roman" w:hAnsi="Times New Roman"/>
          <w:b/>
          <w:sz w:val="26"/>
          <w:szCs w:val="26"/>
        </w:rPr>
        <w:t>й</w:t>
      </w:r>
      <w:r w:rsidRPr="00A20724">
        <w:rPr>
          <w:rFonts w:ascii="Times New Roman" w:hAnsi="Times New Roman"/>
          <w:b/>
          <w:sz w:val="26"/>
          <w:szCs w:val="26"/>
        </w:rPr>
        <w:t xml:space="preserve">   Ф е </w:t>
      </w:r>
      <w:r w:rsidRPr="00A20724">
        <w:rPr>
          <w:rFonts w:ascii="Times New Roman" w:hAnsi="Times New Roman"/>
          <w:b/>
          <w:sz w:val="26"/>
          <w:szCs w:val="26"/>
        </w:rPr>
        <w:t>д</w:t>
      </w:r>
      <w:r w:rsidRPr="00A20724">
        <w:rPr>
          <w:rFonts w:ascii="Times New Roman" w:hAnsi="Times New Roman"/>
          <w:b/>
          <w:sz w:val="26"/>
          <w:szCs w:val="26"/>
        </w:rPr>
        <w:t xml:space="preserve"> е </w:t>
      </w:r>
      <w:r w:rsidRPr="00A20724">
        <w:rPr>
          <w:rFonts w:ascii="Times New Roman" w:hAnsi="Times New Roman"/>
          <w:b/>
          <w:sz w:val="26"/>
          <w:szCs w:val="26"/>
        </w:rPr>
        <w:t>р</w:t>
      </w:r>
      <w:r w:rsidRPr="00A20724">
        <w:rPr>
          <w:rFonts w:ascii="Times New Roman" w:hAnsi="Times New Roman"/>
          <w:b/>
          <w:sz w:val="26"/>
          <w:szCs w:val="26"/>
        </w:rPr>
        <w:t xml:space="preserve"> а </w:t>
      </w:r>
      <w:r w:rsidRPr="00A20724">
        <w:rPr>
          <w:rFonts w:ascii="Times New Roman" w:hAnsi="Times New Roman"/>
          <w:b/>
          <w:sz w:val="26"/>
          <w:szCs w:val="26"/>
        </w:rPr>
        <w:t>ц</w:t>
      </w:r>
      <w:r w:rsidRPr="00A20724">
        <w:rPr>
          <w:rFonts w:ascii="Times New Roman" w:hAnsi="Times New Roman"/>
          <w:b/>
          <w:sz w:val="26"/>
          <w:szCs w:val="26"/>
        </w:rPr>
        <w:t xml:space="preserve"> и </w:t>
      </w:r>
      <w:r w:rsidRPr="00A20724">
        <w:rPr>
          <w:rFonts w:ascii="Times New Roman" w:hAnsi="Times New Roman"/>
          <w:b/>
          <w:sz w:val="26"/>
          <w:szCs w:val="26"/>
        </w:rPr>
        <w:t>и</w:t>
      </w: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0724">
        <w:rPr>
          <w:rFonts w:ascii="Times New Roman" w:hAnsi="Times New Roman"/>
          <w:b/>
          <w:sz w:val="26"/>
          <w:szCs w:val="26"/>
        </w:rPr>
        <w:t xml:space="preserve">(резолютивная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A20724">
        <w:rPr>
          <w:rFonts w:ascii="Times New Roman" w:hAnsi="Times New Roman"/>
          <w:b/>
          <w:sz w:val="26"/>
          <w:szCs w:val="26"/>
        </w:rPr>
        <w:t>часть)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724" w:rsidRPr="00A20724" w:rsidP="00A207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г. Армянск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  <w:t xml:space="preserve">    23 июля 2018 г.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Суд в составе: председательствующего – исполняющего обязанности мирового судьи судебного участка № 59 Армянского судебного района Республики Крым мирового судьи судебного участка № 59 Красноперекопского судебного района Республики Крым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  <w:t>Сангаджи-Горяева Д.Б.,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при секретаре судебного заседания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  <w:t>Кирилловой С.В.,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с участием </w:t>
      </w:r>
      <w:r>
        <w:rPr>
          <w:rFonts w:ascii="Times New Roman" w:hAnsi="Times New Roman"/>
          <w:sz w:val="26"/>
          <w:szCs w:val="26"/>
        </w:rPr>
        <w:t xml:space="preserve">представителя </w:t>
      </w:r>
      <w:r w:rsidRPr="00A20724">
        <w:rPr>
          <w:rFonts w:ascii="Times New Roman" w:hAnsi="Times New Roman"/>
          <w:sz w:val="26"/>
          <w:szCs w:val="26"/>
        </w:rPr>
        <w:t>истца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Зильбина</w:t>
      </w:r>
      <w:r>
        <w:rPr>
          <w:rFonts w:ascii="Times New Roman" w:hAnsi="Times New Roman"/>
          <w:sz w:val="26"/>
          <w:szCs w:val="26"/>
        </w:rPr>
        <w:t xml:space="preserve"> В.И.</w:t>
      </w:r>
      <w:r w:rsidRPr="00A20724">
        <w:rPr>
          <w:rFonts w:ascii="Times New Roman" w:hAnsi="Times New Roman"/>
          <w:sz w:val="26"/>
          <w:szCs w:val="26"/>
        </w:rPr>
        <w:t>,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ответчика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Близнюка</w:t>
      </w:r>
      <w:r>
        <w:rPr>
          <w:rFonts w:ascii="Times New Roman" w:hAnsi="Times New Roman"/>
          <w:sz w:val="26"/>
          <w:szCs w:val="26"/>
        </w:rPr>
        <w:t xml:space="preserve"> В.А.</w:t>
      </w:r>
      <w:r w:rsidRPr="00A20724">
        <w:rPr>
          <w:rFonts w:ascii="Times New Roman" w:hAnsi="Times New Roman"/>
          <w:sz w:val="26"/>
          <w:szCs w:val="26"/>
        </w:rPr>
        <w:t>,</w:t>
      </w:r>
    </w:p>
    <w:p w:rsidR="00A20724" w:rsidRPr="00A20724" w:rsidP="00A207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6"/>
          <w:szCs w:val="26"/>
        </w:rPr>
        <w:t>жилищно-строительного кооператива «Заря»</w:t>
      </w:r>
      <w:r w:rsidRPr="00A20724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>Близнюку</w:t>
      </w:r>
      <w:r>
        <w:rPr>
          <w:rFonts w:ascii="Times New Roman" w:hAnsi="Times New Roman"/>
          <w:sz w:val="26"/>
          <w:szCs w:val="26"/>
        </w:rPr>
        <w:t xml:space="preserve"> Валентину Анатольевичу</w:t>
      </w:r>
      <w:r w:rsidRPr="00A20724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 взыскании задолженности по оплате жилищно-коммунальных услуг</w:t>
      </w:r>
      <w:r w:rsidRPr="00A20724">
        <w:rPr>
          <w:rFonts w:ascii="Times New Roman" w:hAnsi="Times New Roman"/>
          <w:sz w:val="26"/>
          <w:szCs w:val="26"/>
        </w:rPr>
        <w:t>,</w:t>
      </w:r>
    </w:p>
    <w:p w:rsidR="00A20724" w:rsidRPr="00A20724" w:rsidP="00A20724">
      <w:pPr>
        <w:pStyle w:val="BodyText"/>
        <w:ind w:firstLine="709"/>
        <w:jc w:val="both"/>
        <w:rPr>
          <w:sz w:val="26"/>
          <w:szCs w:val="26"/>
        </w:rPr>
      </w:pPr>
      <w:r w:rsidRPr="00A20724">
        <w:rPr>
          <w:sz w:val="26"/>
          <w:szCs w:val="26"/>
        </w:rPr>
        <w:t>руководствуясь статьями 194-199 Гражданского процессуального кодекса РФ,</w:t>
      </w: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20724">
        <w:rPr>
          <w:rFonts w:ascii="Times New Roman" w:hAnsi="Times New Roman"/>
          <w:b/>
          <w:bCs/>
          <w:sz w:val="26"/>
          <w:szCs w:val="26"/>
        </w:rPr>
        <w:t>р</w:t>
      </w:r>
      <w:r w:rsidRPr="00A20724">
        <w:rPr>
          <w:rFonts w:ascii="Times New Roman" w:hAnsi="Times New Roman"/>
          <w:b/>
          <w:bCs/>
          <w:sz w:val="26"/>
          <w:szCs w:val="26"/>
        </w:rPr>
        <w:t xml:space="preserve"> е </w:t>
      </w:r>
      <w:r w:rsidRPr="00A20724">
        <w:rPr>
          <w:rFonts w:ascii="Times New Roman" w:hAnsi="Times New Roman"/>
          <w:b/>
          <w:bCs/>
          <w:sz w:val="26"/>
          <w:szCs w:val="26"/>
        </w:rPr>
        <w:t>ш</w:t>
      </w:r>
      <w:r w:rsidRPr="00A20724">
        <w:rPr>
          <w:rFonts w:ascii="Times New Roman" w:hAnsi="Times New Roman"/>
          <w:b/>
          <w:bCs/>
          <w:sz w:val="26"/>
          <w:szCs w:val="26"/>
        </w:rPr>
        <w:t xml:space="preserve"> и л: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исковые требования </w:t>
      </w:r>
      <w:r>
        <w:rPr>
          <w:rFonts w:ascii="Times New Roman" w:hAnsi="Times New Roman"/>
          <w:sz w:val="26"/>
          <w:szCs w:val="26"/>
        </w:rPr>
        <w:t>жилищно-строительного кооператива «Заря»</w:t>
      </w:r>
      <w:r w:rsidRPr="00A20724">
        <w:rPr>
          <w:rFonts w:ascii="Times New Roman" w:hAnsi="Times New Roman"/>
          <w:sz w:val="26"/>
          <w:szCs w:val="26"/>
        </w:rPr>
        <w:t xml:space="preserve"> удовлетворить.</w:t>
      </w:r>
    </w:p>
    <w:p w:rsid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>Близнюка</w:t>
      </w:r>
      <w:r>
        <w:rPr>
          <w:rFonts w:ascii="Times New Roman" w:hAnsi="Times New Roman"/>
          <w:sz w:val="26"/>
          <w:szCs w:val="26"/>
        </w:rPr>
        <w:t xml:space="preserve"> Валентина Анатольевича</w:t>
      </w:r>
      <w:r w:rsidR="003A1C8B">
        <w:rPr>
          <w:rFonts w:ascii="Times New Roman" w:hAnsi="Times New Roman"/>
          <w:sz w:val="26"/>
          <w:szCs w:val="26"/>
        </w:rPr>
        <w:t>, 6 января 1969 года рождения,</w:t>
      </w:r>
      <w:r>
        <w:rPr>
          <w:rFonts w:ascii="Times New Roman" w:hAnsi="Times New Roman"/>
          <w:sz w:val="26"/>
          <w:szCs w:val="26"/>
        </w:rPr>
        <w:t xml:space="preserve"> в пользу жилищно-строительного кооператива «Заря», ОГРН 1149102170887, ИНН/КПП 9106006922/910601001, задолженность за услуги по содержанию и текущему ремонту общего имущества в многоквартирном доме за период с 01.04.2016 по 01.05.2018 в размере 20711 (двадцать тысяч семьсот одиннадцать) руб. 00 коп., по оплате взносов на капитальный ремонт дома за период 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01.09.2016 по 01.05.2018 в размере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8229 (восемь тысяч двести двадцать девять</w:t>
      </w:r>
      <w:r>
        <w:rPr>
          <w:rFonts w:ascii="Times New Roman" w:hAnsi="Times New Roman"/>
          <w:sz w:val="26"/>
          <w:szCs w:val="26"/>
        </w:rPr>
        <w:t>) руб. 00 коп</w:t>
      </w:r>
      <w:r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>а также расходы на уплату государственной пошлины в размере 1068 (одна тысяча шестьдесят восемь) руб. 00 коп.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Решение может быть обжаловано </w:t>
      </w:r>
      <w:r w:rsidRPr="00A20724">
        <w:rPr>
          <w:rFonts w:ascii="Times New Roman" w:hAnsi="Times New Roman"/>
          <w:sz w:val="26"/>
          <w:szCs w:val="26"/>
        </w:rPr>
        <w:t>в апелляционном порядке в Армянский городской суд Республики Крым в течение месяца со дня его принятия в окончательной форме</w:t>
      </w:r>
      <w:r w:rsidRPr="00A20724">
        <w:rPr>
          <w:rFonts w:ascii="Times New Roman" w:hAnsi="Times New Roman"/>
          <w:sz w:val="26"/>
          <w:szCs w:val="26"/>
        </w:rPr>
        <w:t xml:space="preserve"> через судебный участок № 25 Армянского судебного района Республики Крым.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724" w:rsidRPr="00A20724" w:rsidP="00A20724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A20724">
        <w:rPr>
          <w:sz w:val="26"/>
          <w:szCs w:val="26"/>
        </w:rPr>
        <w:t>Председательствующий</w:t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  <w:t>(подпись)</w:t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  <w:t xml:space="preserve">   Д.Б. Сангаджи-Горяев</w:t>
      </w:r>
    </w:p>
    <w:p w:rsidR="009A4607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sectPr w:rsidSect="00A20724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724"/>
    <w:rsid w:val="003A1C8B"/>
    <w:rsid w:val="0093395B"/>
    <w:rsid w:val="009A4607"/>
    <w:rsid w:val="00A20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207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A20724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3"/>
    <w:semiHidden/>
    <w:unhideWhenUsed/>
    <w:rsid w:val="00A207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2072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