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5988" w:rsidP="002D5988">
      <w:pPr>
        <w:ind w:firstLine="851"/>
        <w:jc w:val="right"/>
        <w:rPr>
          <w:sz w:val="26"/>
          <w:szCs w:val="26"/>
          <w:lang w:val="uk-UA" w:eastAsia="uk-UA"/>
        </w:rPr>
      </w:pPr>
      <w:r>
        <w:rPr>
          <w:sz w:val="26"/>
          <w:szCs w:val="26"/>
        </w:rPr>
        <w:t>Дело № 2-26-269/2019</w:t>
      </w:r>
    </w:p>
    <w:p w:rsidR="002D5988" w:rsidP="002D5988">
      <w:pPr>
        <w:ind w:firstLine="0"/>
        <w:rPr>
          <w:b/>
          <w:sz w:val="26"/>
          <w:szCs w:val="26"/>
        </w:rPr>
      </w:pPr>
    </w:p>
    <w:p w:rsidR="002D5988" w:rsidP="002D598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РЕШЕНИЕ</w:t>
      </w:r>
    </w:p>
    <w:p w:rsidR="002D5988" w:rsidP="002D5988">
      <w:pPr>
        <w:widowControl w:val="0"/>
        <w:suppressAutoHyphens/>
        <w:jc w:val="center"/>
        <w:rPr>
          <w:b/>
          <w:kern w:val="2"/>
          <w:sz w:val="26"/>
          <w:szCs w:val="26"/>
        </w:rPr>
      </w:pPr>
      <w:r>
        <w:rPr>
          <w:b/>
          <w:kern w:val="2"/>
          <w:sz w:val="26"/>
          <w:szCs w:val="26"/>
        </w:rPr>
        <w:t>ИМЕНЕМ  РОССИЙСКОЙ  ФЕДЕРАЦИИ</w:t>
      </w:r>
    </w:p>
    <w:p w:rsidR="002D5988" w:rsidP="002D5988">
      <w:pPr>
        <w:widowControl w:val="0"/>
        <w:suppressAutoHyphens/>
        <w:jc w:val="center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резолютивная часть</w:t>
      </w:r>
    </w:p>
    <w:p w:rsidR="002D5988" w:rsidP="002D5988">
      <w:pPr>
        <w:widowControl w:val="0"/>
        <w:suppressAutoHyphens/>
        <w:rPr>
          <w:kern w:val="2"/>
          <w:sz w:val="26"/>
          <w:szCs w:val="26"/>
        </w:rPr>
      </w:pPr>
    </w:p>
    <w:p w:rsidR="002D5988" w:rsidP="002D5988">
      <w:pPr>
        <w:widowControl w:val="0"/>
        <w:suppressAutoHyphens/>
        <w:ind w:firstLine="720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01 октября 2019 года  </w:t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  <w:t xml:space="preserve">                     г. Бахчисарай</w:t>
      </w:r>
    </w:p>
    <w:p w:rsidR="002D5988" w:rsidP="002D5988">
      <w:pPr>
        <w:widowControl w:val="0"/>
        <w:suppressAutoHyphens/>
        <w:autoSpaceDN w:val="0"/>
        <w:ind w:firstLine="720"/>
        <w:rPr>
          <w:rFonts w:eastAsia="Lucida Sans Unicode"/>
          <w:kern w:val="2"/>
          <w:sz w:val="26"/>
          <w:szCs w:val="26"/>
          <w:lang w:eastAsia="en-US"/>
        </w:rPr>
      </w:pPr>
      <w:r>
        <w:rPr>
          <w:rFonts w:eastAsia="Lucida Sans Unicode"/>
          <w:kern w:val="2"/>
          <w:sz w:val="26"/>
          <w:szCs w:val="26"/>
          <w:lang w:eastAsia="en-US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eastAsia="Lucida Sans Unicode"/>
          <w:kern w:val="2"/>
          <w:sz w:val="26"/>
          <w:szCs w:val="26"/>
          <w:lang w:eastAsia="en-US"/>
        </w:rPr>
        <w:t>Андрухова</w:t>
      </w:r>
      <w:r>
        <w:rPr>
          <w:rFonts w:eastAsia="Lucida Sans Unicode"/>
          <w:kern w:val="2"/>
          <w:sz w:val="26"/>
          <w:szCs w:val="26"/>
          <w:lang w:eastAsia="en-US"/>
        </w:rPr>
        <w:t xml:space="preserve"> Е.Н.</w:t>
      </w:r>
    </w:p>
    <w:p w:rsidR="002D5988" w:rsidP="002D5988">
      <w:pPr>
        <w:widowControl w:val="0"/>
        <w:suppressAutoHyphens/>
        <w:ind w:firstLine="720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с участием помощника</w:t>
      </w:r>
      <w:r>
        <w:rPr>
          <w:kern w:val="2"/>
          <w:sz w:val="26"/>
          <w:szCs w:val="26"/>
        </w:rPr>
        <w:t xml:space="preserve"> </w:t>
      </w:r>
      <w:r w:rsidR="00C91F14">
        <w:rPr>
          <w:kern w:val="2"/>
          <w:sz w:val="26"/>
          <w:szCs w:val="26"/>
        </w:rPr>
        <w:t>Жуган</w:t>
      </w:r>
      <w:r w:rsidR="00C91F14">
        <w:rPr>
          <w:kern w:val="2"/>
          <w:sz w:val="26"/>
          <w:szCs w:val="26"/>
        </w:rPr>
        <w:t xml:space="preserve"> В.В</w:t>
      </w:r>
      <w:r>
        <w:rPr>
          <w:kern w:val="2"/>
          <w:sz w:val="26"/>
          <w:szCs w:val="26"/>
        </w:rPr>
        <w:t>.,</w:t>
      </w:r>
    </w:p>
    <w:p w:rsidR="002D5988" w:rsidP="002D5988">
      <w:pPr>
        <w:widowControl w:val="0"/>
        <w:ind w:firstLine="720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с участием представителя истца – </w:t>
      </w:r>
      <w:r>
        <w:rPr>
          <w:kern w:val="2"/>
          <w:sz w:val="26"/>
          <w:szCs w:val="26"/>
        </w:rPr>
        <w:t>Сейтнафиевой</w:t>
      </w:r>
      <w:r>
        <w:rPr>
          <w:kern w:val="2"/>
          <w:sz w:val="26"/>
          <w:szCs w:val="26"/>
        </w:rPr>
        <w:t xml:space="preserve"> Э.С.,  </w:t>
      </w:r>
    </w:p>
    <w:p w:rsidR="002D5988" w:rsidP="002D5988">
      <w:pPr>
        <w:ind w:firstLine="0"/>
        <w:rPr>
          <w:sz w:val="26"/>
          <w:szCs w:val="26"/>
        </w:rPr>
      </w:pPr>
      <w:r>
        <w:rPr>
          <w:kern w:val="2"/>
          <w:sz w:val="26"/>
          <w:szCs w:val="26"/>
          <w:lang w:eastAsia="en-US"/>
        </w:rPr>
        <w:t xml:space="preserve">рассмотрев в открытом судебном заседании в помещении судебного участка № 26 Бахчисарайского судебного района  (Бахчисарайский муниципальный район) Республики Крым  гражданское дело </w:t>
      </w:r>
      <w:r>
        <w:rPr>
          <w:sz w:val="26"/>
          <w:szCs w:val="26"/>
        </w:rPr>
        <w:t xml:space="preserve"> по иску </w:t>
      </w:r>
      <w:r w:rsidR="00C91F14">
        <w:rPr>
          <w:rFonts w:eastAsia="Lucida Sans Unicode"/>
          <w:kern w:val="2"/>
          <w:sz w:val="26"/>
          <w:szCs w:val="26"/>
          <w:lang w:eastAsia="en-US"/>
        </w:rPr>
        <w:t>Государственного учреждения-у</w:t>
      </w:r>
      <w:r>
        <w:rPr>
          <w:rFonts w:eastAsia="Lucida Sans Unicode"/>
          <w:kern w:val="2"/>
          <w:sz w:val="26"/>
          <w:szCs w:val="26"/>
          <w:lang w:eastAsia="en-US"/>
        </w:rPr>
        <w:t>правления Пенсионного фонда Российской Федерации в Бахчисарайском районе Республики Крым  к Лузгиной Л</w:t>
      </w:r>
      <w:r w:rsidR="009724EA">
        <w:rPr>
          <w:rFonts w:eastAsia="Lucida Sans Unicode"/>
          <w:kern w:val="2"/>
          <w:sz w:val="26"/>
          <w:szCs w:val="26"/>
          <w:lang w:eastAsia="en-US"/>
        </w:rPr>
        <w:t>.</w:t>
      </w:r>
      <w:r>
        <w:rPr>
          <w:rFonts w:eastAsia="Lucida Sans Unicode"/>
          <w:kern w:val="2"/>
          <w:sz w:val="26"/>
          <w:szCs w:val="26"/>
          <w:lang w:eastAsia="en-US"/>
        </w:rPr>
        <w:t xml:space="preserve"> П</w:t>
      </w:r>
      <w:r w:rsidR="009724EA">
        <w:rPr>
          <w:rFonts w:eastAsia="Lucida Sans Unicode"/>
          <w:kern w:val="2"/>
          <w:sz w:val="26"/>
          <w:szCs w:val="26"/>
          <w:lang w:eastAsia="en-US"/>
        </w:rPr>
        <w:t>.</w:t>
      </w:r>
      <w:r>
        <w:rPr>
          <w:rFonts w:eastAsia="Lucida Sans Unicode"/>
          <w:kern w:val="2"/>
          <w:sz w:val="26"/>
          <w:szCs w:val="26"/>
          <w:lang w:eastAsia="en-US"/>
        </w:rPr>
        <w:t>, третье лицо Бережная В</w:t>
      </w:r>
      <w:r w:rsidR="009724EA">
        <w:rPr>
          <w:rFonts w:eastAsia="Lucida Sans Unicode"/>
          <w:kern w:val="2"/>
          <w:sz w:val="26"/>
          <w:szCs w:val="26"/>
          <w:lang w:eastAsia="en-US"/>
        </w:rPr>
        <w:t>.</w:t>
      </w:r>
      <w:r>
        <w:rPr>
          <w:rFonts w:eastAsia="Lucida Sans Unicode"/>
          <w:kern w:val="2"/>
          <w:sz w:val="26"/>
          <w:szCs w:val="26"/>
          <w:lang w:eastAsia="en-US"/>
        </w:rPr>
        <w:t xml:space="preserve"> В</w:t>
      </w:r>
      <w:r w:rsidR="009724EA">
        <w:rPr>
          <w:rFonts w:eastAsia="Lucida Sans Unicode"/>
          <w:kern w:val="2"/>
          <w:sz w:val="26"/>
          <w:szCs w:val="26"/>
          <w:lang w:eastAsia="en-US"/>
        </w:rPr>
        <w:t>.</w:t>
      </w:r>
      <w:r>
        <w:rPr>
          <w:rFonts w:eastAsia="Lucida Sans Unicode"/>
          <w:kern w:val="2"/>
          <w:sz w:val="26"/>
          <w:szCs w:val="26"/>
          <w:lang w:eastAsia="en-US"/>
        </w:rPr>
        <w:t xml:space="preserve"> о взыскании излишне выплаченной суммы компенсационной выплаты лицу, осуществляющему уход за нетрудоспособными гражданами</w:t>
      </w:r>
      <w:r>
        <w:rPr>
          <w:sz w:val="26"/>
          <w:szCs w:val="26"/>
        </w:rPr>
        <w:t xml:space="preserve">, </w:t>
      </w:r>
    </w:p>
    <w:p w:rsidR="002D5988" w:rsidP="002D5988">
      <w:pPr>
        <w:ind w:firstLine="0"/>
        <w:rPr>
          <w:b/>
          <w:sz w:val="26"/>
          <w:szCs w:val="26"/>
        </w:rPr>
      </w:pPr>
    </w:p>
    <w:p w:rsidR="002D5988" w:rsidP="002D5988">
      <w:pPr>
        <w:ind w:firstLine="0"/>
        <w:jc w:val="center"/>
        <w:rPr>
          <w:rFonts w:eastAsia="MS Mincho"/>
          <w:b/>
          <w:sz w:val="26"/>
          <w:szCs w:val="26"/>
          <w:lang w:eastAsia="en-US"/>
        </w:rPr>
      </w:pPr>
      <w:r>
        <w:rPr>
          <w:rFonts w:eastAsia="MS Mincho"/>
          <w:b/>
          <w:sz w:val="26"/>
          <w:szCs w:val="26"/>
          <w:lang w:eastAsia="en-US"/>
        </w:rPr>
        <w:t>Р</w:t>
      </w:r>
      <w:r>
        <w:rPr>
          <w:rFonts w:eastAsia="MS Mincho"/>
          <w:b/>
          <w:sz w:val="26"/>
          <w:szCs w:val="26"/>
          <w:lang w:eastAsia="en-US"/>
        </w:rPr>
        <w:t xml:space="preserve"> Е Ш И Л:</w:t>
      </w:r>
    </w:p>
    <w:p w:rsidR="002D5988" w:rsidP="002D5988">
      <w:pPr>
        <w:ind w:firstLine="0"/>
        <w:jc w:val="center"/>
        <w:rPr>
          <w:rFonts w:eastAsia="MS Mincho"/>
          <w:b/>
          <w:sz w:val="26"/>
          <w:szCs w:val="26"/>
          <w:lang w:eastAsia="en-US"/>
        </w:rPr>
      </w:pPr>
    </w:p>
    <w:p w:rsidR="002D5988" w:rsidP="002D5988">
      <w:pPr>
        <w:ind w:firstLine="851"/>
        <w:rPr>
          <w:rFonts w:eastAsia="MS Mincho"/>
          <w:sz w:val="26"/>
          <w:szCs w:val="26"/>
          <w:lang w:eastAsia="en-US"/>
        </w:rPr>
      </w:pPr>
      <w:r>
        <w:rPr>
          <w:rFonts w:eastAsia="MS Mincho"/>
          <w:sz w:val="26"/>
          <w:szCs w:val="26"/>
          <w:lang w:eastAsia="en-US"/>
        </w:rPr>
        <w:t xml:space="preserve">Иск </w:t>
      </w:r>
      <w:r w:rsidR="00C91F14">
        <w:rPr>
          <w:rFonts w:eastAsia="Lucida Sans Unicode"/>
          <w:kern w:val="2"/>
          <w:sz w:val="26"/>
          <w:szCs w:val="26"/>
          <w:lang w:eastAsia="en-US"/>
        </w:rPr>
        <w:t>Государственного учреждения-у</w:t>
      </w:r>
      <w:r>
        <w:rPr>
          <w:rFonts w:eastAsia="Lucida Sans Unicode"/>
          <w:kern w:val="2"/>
          <w:sz w:val="26"/>
          <w:szCs w:val="26"/>
          <w:lang w:eastAsia="en-US"/>
        </w:rPr>
        <w:t>правления Пенсионного фонда Российской Федерации в Бахчисарайском районе Республики Крым</w:t>
      </w:r>
      <w:r>
        <w:rPr>
          <w:rFonts w:eastAsia="MS Mincho"/>
          <w:sz w:val="26"/>
          <w:szCs w:val="26"/>
          <w:lang w:eastAsia="en-US"/>
        </w:rPr>
        <w:t xml:space="preserve"> удовлетворить частично.</w:t>
      </w:r>
    </w:p>
    <w:p w:rsidR="002D5988" w:rsidP="002D5988">
      <w:pPr>
        <w:ind w:firstLine="851"/>
        <w:rPr>
          <w:rFonts w:eastAsia="Lucida Sans Unicode"/>
          <w:kern w:val="2"/>
          <w:sz w:val="26"/>
          <w:szCs w:val="26"/>
          <w:lang w:eastAsia="en-US"/>
        </w:rPr>
      </w:pPr>
      <w:r>
        <w:rPr>
          <w:rFonts w:eastAsia="MS Mincho"/>
          <w:sz w:val="26"/>
          <w:szCs w:val="26"/>
          <w:lang w:eastAsia="en-US"/>
        </w:rPr>
        <w:t>Взыскать с Лузгиной Л</w:t>
      </w:r>
      <w:r w:rsidR="009724EA">
        <w:rPr>
          <w:rFonts w:eastAsia="MS Mincho"/>
          <w:sz w:val="26"/>
          <w:szCs w:val="26"/>
          <w:lang w:eastAsia="en-US"/>
        </w:rPr>
        <w:t>.</w:t>
      </w:r>
      <w:r>
        <w:rPr>
          <w:rFonts w:eastAsia="MS Mincho"/>
          <w:sz w:val="26"/>
          <w:szCs w:val="26"/>
          <w:lang w:eastAsia="en-US"/>
        </w:rPr>
        <w:t xml:space="preserve"> П</w:t>
      </w:r>
      <w:r w:rsidR="009724EA">
        <w:rPr>
          <w:rFonts w:eastAsia="MS Mincho"/>
          <w:sz w:val="26"/>
          <w:szCs w:val="26"/>
          <w:lang w:eastAsia="en-US"/>
        </w:rPr>
        <w:t>.</w:t>
      </w:r>
      <w:r>
        <w:rPr>
          <w:rFonts w:eastAsia="Lucida Sans Unicode"/>
          <w:kern w:val="2"/>
          <w:sz w:val="26"/>
          <w:szCs w:val="26"/>
          <w:lang w:eastAsia="en-US"/>
        </w:rPr>
        <w:t xml:space="preserve">, </w:t>
      </w:r>
      <w:r w:rsidR="009724EA">
        <w:rPr>
          <w:rFonts w:eastAsia="Lucida Sans Unicode"/>
          <w:kern w:val="2"/>
          <w:sz w:val="26"/>
          <w:szCs w:val="26"/>
          <w:lang w:eastAsia="en-US"/>
        </w:rPr>
        <w:t>***</w:t>
      </w:r>
      <w:r>
        <w:rPr>
          <w:rFonts w:eastAsia="Lucida Sans Unicode"/>
          <w:kern w:val="2"/>
          <w:sz w:val="26"/>
          <w:szCs w:val="26"/>
          <w:lang w:eastAsia="en-US"/>
        </w:rPr>
        <w:t xml:space="preserve"> года рождения, место рождения: </w:t>
      </w:r>
      <w:r w:rsidR="009724EA">
        <w:rPr>
          <w:rFonts w:eastAsia="Lucida Sans Unicode"/>
          <w:kern w:val="2"/>
          <w:sz w:val="26"/>
          <w:szCs w:val="26"/>
          <w:lang w:eastAsia="en-US"/>
        </w:rPr>
        <w:t>***</w:t>
      </w:r>
      <w:r>
        <w:rPr>
          <w:rFonts w:eastAsia="Lucida Sans Unicode"/>
          <w:kern w:val="2"/>
          <w:sz w:val="26"/>
          <w:szCs w:val="26"/>
          <w:lang w:eastAsia="en-US"/>
        </w:rPr>
        <w:t xml:space="preserve">, зарегистрированной и проживающей по адресу: </w:t>
      </w:r>
      <w:r w:rsidR="009724EA">
        <w:rPr>
          <w:rFonts w:eastAsia="Lucida Sans Unicode"/>
          <w:kern w:val="2"/>
          <w:sz w:val="26"/>
          <w:szCs w:val="26"/>
          <w:lang w:eastAsia="en-US"/>
        </w:rPr>
        <w:t>***</w:t>
      </w:r>
      <w:r>
        <w:rPr>
          <w:rFonts w:eastAsia="Lucida Sans Unicode"/>
          <w:kern w:val="2"/>
          <w:sz w:val="26"/>
          <w:szCs w:val="26"/>
          <w:lang w:eastAsia="en-US"/>
        </w:rPr>
        <w:t xml:space="preserve"> в пользу</w:t>
      </w:r>
      <w:r>
        <w:rPr>
          <w:sz w:val="26"/>
          <w:szCs w:val="26"/>
        </w:rPr>
        <w:t xml:space="preserve"> </w:t>
      </w:r>
      <w:r>
        <w:rPr>
          <w:rFonts w:eastAsia="Lucida Sans Unicode"/>
          <w:kern w:val="2"/>
          <w:sz w:val="26"/>
          <w:szCs w:val="26"/>
          <w:lang w:eastAsia="en-US"/>
        </w:rPr>
        <w:t>Государственного учреждения-управления Пенсионного фонда Российской Федерации в Бахчисарайском районе Республики Крым</w:t>
      </w:r>
      <w:r>
        <w:rPr>
          <w:sz w:val="26"/>
          <w:szCs w:val="26"/>
          <w:lang w:eastAsia="ar-SA"/>
        </w:rPr>
        <w:t xml:space="preserve"> (</w:t>
      </w:r>
      <w:r>
        <w:rPr>
          <w:sz w:val="26"/>
          <w:szCs w:val="26"/>
        </w:rPr>
        <w:t xml:space="preserve">ОГРН 1149102012784, ИНН 9104000178, КПП 910401001) юридический адрес: </w:t>
      </w:r>
      <w:r w:rsidR="009724EA">
        <w:rPr>
          <w:sz w:val="26"/>
          <w:szCs w:val="26"/>
        </w:rPr>
        <w:t>***</w:t>
      </w:r>
      <w:r>
        <w:rPr>
          <w:sz w:val="26"/>
          <w:szCs w:val="26"/>
        </w:rPr>
        <w:t xml:space="preserve"> </w:t>
      </w:r>
      <w:r>
        <w:rPr>
          <w:rFonts w:eastAsia="MS Mincho"/>
          <w:sz w:val="26"/>
          <w:szCs w:val="26"/>
          <w:lang w:eastAsia="en-US"/>
        </w:rPr>
        <w:t xml:space="preserve">  излишне выплаченную сумму компенсационной выплаты к пенсии за период с 01.09.2015 по 01.04.2016 и за период с 01.06.2018 по 01.08.2018 в размере 13200,00 рублей, расходы</w:t>
      </w:r>
      <w:r>
        <w:rPr>
          <w:rFonts w:eastAsia="MS Mincho"/>
          <w:sz w:val="26"/>
          <w:szCs w:val="26"/>
          <w:lang w:eastAsia="en-US"/>
        </w:rPr>
        <w:t xml:space="preserve"> по уплате</w:t>
      </w:r>
      <w:r>
        <w:rPr>
          <w:rFonts w:eastAsia="Lucida Sans Unicode"/>
          <w:kern w:val="2"/>
          <w:sz w:val="26"/>
          <w:szCs w:val="26"/>
          <w:lang w:eastAsia="en-US"/>
        </w:rPr>
        <w:t xml:space="preserve"> государственной пошлины в размере </w:t>
      </w:r>
      <w:r w:rsidR="004F764C">
        <w:rPr>
          <w:rFonts w:eastAsia="Lucida Sans Unicode"/>
          <w:kern w:val="2"/>
          <w:sz w:val="26"/>
          <w:szCs w:val="26"/>
          <w:lang w:eastAsia="en-US"/>
        </w:rPr>
        <w:t>528</w:t>
      </w:r>
      <w:r>
        <w:rPr>
          <w:rFonts w:eastAsia="Lucida Sans Unicode"/>
          <w:kern w:val="2"/>
          <w:sz w:val="26"/>
          <w:szCs w:val="26"/>
          <w:lang w:eastAsia="en-US"/>
        </w:rPr>
        <w:t>,00 руб., а всего в сумме 13</w:t>
      </w:r>
      <w:r w:rsidR="004F764C">
        <w:rPr>
          <w:rFonts w:eastAsia="Lucida Sans Unicode"/>
          <w:kern w:val="2"/>
          <w:sz w:val="26"/>
          <w:szCs w:val="26"/>
          <w:lang w:eastAsia="en-US"/>
        </w:rPr>
        <w:t>728</w:t>
      </w:r>
      <w:r>
        <w:rPr>
          <w:rFonts w:eastAsia="Lucida Sans Unicode"/>
          <w:kern w:val="2"/>
          <w:sz w:val="26"/>
          <w:szCs w:val="26"/>
          <w:lang w:eastAsia="en-US"/>
        </w:rPr>
        <w:t xml:space="preserve">,00 (тринадцать тысяч </w:t>
      </w:r>
      <w:r w:rsidR="004F764C">
        <w:rPr>
          <w:rFonts w:eastAsia="Lucida Sans Unicode"/>
          <w:kern w:val="2"/>
          <w:sz w:val="26"/>
          <w:szCs w:val="26"/>
          <w:lang w:eastAsia="en-US"/>
        </w:rPr>
        <w:t>с</w:t>
      </w:r>
      <w:r>
        <w:rPr>
          <w:rFonts w:eastAsia="Lucida Sans Unicode"/>
          <w:kern w:val="2"/>
          <w:sz w:val="26"/>
          <w:szCs w:val="26"/>
          <w:lang w:eastAsia="en-US"/>
        </w:rPr>
        <w:t>е</w:t>
      </w:r>
      <w:r w:rsidR="004F764C">
        <w:rPr>
          <w:rFonts w:eastAsia="Lucida Sans Unicode"/>
          <w:kern w:val="2"/>
          <w:sz w:val="26"/>
          <w:szCs w:val="26"/>
          <w:lang w:eastAsia="en-US"/>
        </w:rPr>
        <w:t>м</w:t>
      </w:r>
      <w:r>
        <w:rPr>
          <w:rFonts w:eastAsia="Lucida Sans Unicode"/>
          <w:kern w:val="2"/>
          <w:sz w:val="26"/>
          <w:szCs w:val="26"/>
          <w:lang w:eastAsia="en-US"/>
        </w:rPr>
        <w:t>ьсот</w:t>
      </w:r>
      <w:r w:rsidR="004F764C">
        <w:rPr>
          <w:rFonts w:eastAsia="Lucida Sans Unicode"/>
          <w:kern w:val="2"/>
          <w:sz w:val="26"/>
          <w:szCs w:val="26"/>
          <w:lang w:eastAsia="en-US"/>
        </w:rPr>
        <w:t xml:space="preserve"> двадцать восемь</w:t>
      </w:r>
      <w:r>
        <w:rPr>
          <w:rFonts w:eastAsia="Lucida Sans Unicode"/>
          <w:kern w:val="2"/>
          <w:sz w:val="26"/>
          <w:szCs w:val="26"/>
          <w:lang w:eastAsia="en-US"/>
        </w:rPr>
        <w:t>) рублей 00 копеек.</w:t>
      </w:r>
    </w:p>
    <w:p w:rsidR="002D5988" w:rsidRPr="007A0213" w:rsidP="002D5988">
      <w:pPr>
        <w:ind w:firstLine="851"/>
        <w:rPr>
          <w:rFonts w:eastAsia="MS Mincho"/>
          <w:sz w:val="26"/>
          <w:szCs w:val="26"/>
          <w:lang w:eastAsia="en-US"/>
        </w:rPr>
      </w:pPr>
      <w:r w:rsidRPr="007A0213">
        <w:rPr>
          <w:rFonts w:eastAsia="MS Mincho"/>
          <w:sz w:val="26"/>
          <w:szCs w:val="26"/>
          <w:lang w:eastAsia="en-US"/>
        </w:rPr>
        <w:t>В остальной части исковых требований отказать.</w:t>
      </w:r>
    </w:p>
    <w:p w:rsidR="002D5988" w:rsidP="00C91F14">
      <w:pPr>
        <w:widowControl w:val="0"/>
        <w:suppressAutoHyphens/>
        <w:ind w:firstLine="0"/>
        <w:rPr>
          <w:rFonts w:eastAsia="Calibri"/>
          <w:kern w:val="2"/>
          <w:sz w:val="22"/>
          <w:szCs w:val="22"/>
          <w:lang w:eastAsia="zh-CN"/>
        </w:rPr>
      </w:pPr>
      <w:r>
        <w:rPr>
          <w:rFonts w:eastAsia="Calibri"/>
          <w:kern w:val="2"/>
          <w:sz w:val="20"/>
          <w:lang w:eastAsia="zh-CN"/>
        </w:rPr>
        <w:t xml:space="preserve">           </w:t>
      </w:r>
      <w:r>
        <w:rPr>
          <w:rFonts w:eastAsia="Calibri"/>
          <w:kern w:val="2"/>
          <w:sz w:val="22"/>
          <w:szCs w:val="22"/>
          <w:lang w:eastAsia="zh-CN"/>
        </w:rPr>
        <w:t>Решение может быть обжаловано в апелляционном порядке в Бахчисарайский районный суд Республики Крым через мирового судью судебного участка № 26 Бахчисарайского судебного район</w:t>
      </w:r>
      <w:r>
        <w:rPr>
          <w:rFonts w:eastAsia="Calibri"/>
          <w:kern w:val="2"/>
          <w:sz w:val="22"/>
          <w:szCs w:val="22"/>
          <w:lang w:eastAsia="zh-CN"/>
        </w:rPr>
        <w:t>а(</w:t>
      </w:r>
      <w:r>
        <w:rPr>
          <w:rFonts w:eastAsia="Calibri"/>
          <w:kern w:val="2"/>
          <w:sz w:val="22"/>
          <w:szCs w:val="22"/>
          <w:lang w:eastAsia="zh-CN"/>
        </w:rPr>
        <w:t>Бахчисарайский муниципальный район) Республики Крым в месячный срок.</w:t>
      </w:r>
    </w:p>
    <w:p w:rsidR="002D5988" w:rsidP="002D5988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2"/>
          <w:szCs w:val="22"/>
          <w:lang w:eastAsia="zh-CN"/>
        </w:rPr>
      </w:pPr>
      <w:r>
        <w:rPr>
          <w:rFonts w:eastAsia="Calibri"/>
          <w:kern w:val="2"/>
          <w:sz w:val="22"/>
          <w:szCs w:val="22"/>
          <w:lang w:eastAsia="zh-CN"/>
        </w:rPr>
        <w:t xml:space="preserve">Стороны вправе подать  заявление о составлении мотивированного решения суда: </w:t>
      </w:r>
    </w:p>
    <w:p w:rsidR="002D5988" w:rsidP="002D5988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2"/>
          <w:szCs w:val="22"/>
          <w:lang w:eastAsia="zh-CN"/>
        </w:rPr>
      </w:pPr>
      <w:r>
        <w:rPr>
          <w:rFonts w:eastAsia="Calibri"/>
          <w:kern w:val="2"/>
          <w:sz w:val="22"/>
          <w:szCs w:val="22"/>
          <w:lang w:eastAsia="zh-CN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2D5988" w:rsidP="002D5988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2"/>
          <w:szCs w:val="22"/>
          <w:lang w:eastAsia="zh-CN"/>
        </w:rPr>
      </w:pPr>
      <w:r>
        <w:rPr>
          <w:rFonts w:eastAsia="Calibri"/>
          <w:kern w:val="2"/>
          <w:sz w:val="22"/>
          <w:szCs w:val="22"/>
          <w:lang w:eastAsia="zh-CN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D5988" w:rsidP="002D5988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2"/>
          <w:szCs w:val="22"/>
          <w:lang w:eastAsia="zh-CN"/>
        </w:rPr>
      </w:pPr>
      <w:r>
        <w:rPr>
          <w:rFonts w:eastAsia="Calibri"/>
          <w:kern w:val="2"/>
          <w:sz w:val="22"/>
          <w:szCs w:val="22"/>
          <w:lang w:eastAsia="zh-CN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D5988" w:rsidP="002D5988">
      <w:pPr>
        <w:ind w:firstLine="0"/>
        <w:rPr>
          <w:rFonts w:eastAsia="Lucida Sans Unicode"/>
          <w:kern w:val="2"/>
          <w:sz w:val="20"/>
        </w:rPr>
      </w:pPr>
    </w:p>
    <w:p w:rsidR="002D5988" w:rsidP="002D5988">
      <w:pPr>
        <w:ind w:firstLine="0"/>
        <w:rPr>
          <w:rFonts w:eastAsia="Lucida Sans Unicode"/>
          <w:kern w:val="2"/>
          <w:sz w:val="20"/>
        </w:rPr>
      </w:pPr>
    </w:p>
    <w:p w:rsidR="002D5988" w:rsidP="002D5988">
      <w:pPr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                                      </w:t>
      </w:r>
      <w:r>
        <w:rPr>
          <w:sz w:val="26"/>
          <w:szCs w:val="26"/>
        </w:rPr>
        <w:t>Е.Н.Андрухова</w:t>
      </w:r>
    </w:p>
    <w:p w:rsidR="009724EA" w:rsidRPr="009724EA" w:rsidP="009724EA">
      <w:pPr>
        <w:jc w:val="right"/>
      </w:pPr>
      <w:r w:rsidRPr="009724EA">
        <w:t>ДЕПЕРСОНИФИКАЦИЮ</w:t>
      </w:r>
    </w:p>
    <w:p w:rsidR="009724EA" w:rsidRPr="009724EA" w:rsidP="009724EA">
      <w:pPr>
        <w:jc w:val="right"/>
      </w:pPr>
      <w:r w:rsidRPr="009724EA">
        <w:t>Лингвистический контроль произвел</w:t>
      </w:r>
    </w:p>
    <w:p w:rsidR="009724EA" w:rsidRPr="009724EA" w:rsidP="009724EA">
      <w:pPr>
        <w:jc w:val="right"/>
      </w:pPr>
      <w:r w:rsidRPr="009724EA">
        <w:t xml:space="preserve">Помощник судьи  _______________ В.В. </w:t>
      </w:r>
      <w:r w:rsidRPr="009724EA">
        <w:t>Жуган</w:t>
      </w:r>
    </w:p>
    <w:p w:rsidR="009724EA" w:rsidRPr="009724EA" w:rsidP="009724EA">
      <w:pPr>
        <w:jc w:val="right"/>
      </w:pPr>
      <w:r w:rsidRPr="009724EA">
        <w:t>СОГЛАСОВАНО</w:t>
      </w:r>
    </w:p>
    <w:p w:rsidR="002D5988" w:rsidP="009724EA">
      <w:pPr>
        <w:jc w:val="right"/>
      </w:pPr>
      <w:r w:rsidRPr="009724EA">
        <w:t xml:space="preserve">Мировой судья __________________Е.Н. </w:t>
      </w:r>
      <w:r w:rsidRPr="009724EA">
        <w:t>Андрухова</w:t>
      </w:r>
    </w:p>
    <w:sectPr w:rsidSect="004F28D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630"/>
    <w:rsid w:val="00250630"/>
    <w:rsid w:val="002D5988"/>
    <w:rsid w:val="0031101D"/>
    <w:rsid w:val="004F28DC"/>
    <w:rsid w:val="004F764C"/>
    <w:rsid w:val="007A0213"/>
    <w:rsid w:val="009724EA"/>
    <w:rsid w:val="00A26573"/>
    <w:rsid w:val="00C91F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98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724E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724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