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</w:t>
      </w:r>
      <w:r>
        <w:rPr>
          <w:rFonts w:ascii="Times New Roman" w:eastAsia="Times New Roman" w:hAnsi="Times New Roman" w:cs="Times New Roman"/>
          <w:sz w:val="28"/>
          <w:szCs w:val="28"/>
        </w:rPr>
        <w:t>125/2026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widowControl w:val="0"/>
        <w:spacing w:before="0" w:after="0"/>
        <w:jc w:val="both"/>
        <w:rPr>
          <w:rStyle w:val="DefaultParagraphFont"/>
          <w:sz w:val="28"/>
          <w:szCs w:val="28"/>
        </w:rPr>
      </w:pPr>
      <w:r>
        <w:rPr>
          <w:rStyle w:val="cat-Dategrp-6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мирового судьи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 судебного участка № 28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ведении протокола судебного заседания секретарем судебного заседания – </w:t>
      </w:r>
      <w:r>
        <w:rPr>
          <w:rStyle w:val="cat-FIOgrp-8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>
        <w:rPr>
          <w:rStyle w:val="cat-Addressgrp-0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Исэнаджиеву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Февзеру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Меметовичу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Исэнаджиеву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Февзеру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Меметовичу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–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Исэнаджиева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Февзера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Меметовича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2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Федеральной миграционной службой, </w:t>
      </w:r>
      <w:r>
        <w:rPr>
          <w:rFonts w:ascii="Times New Roman" w:eastAsia="Times New Roman" w:hAnsi="Times New Roman" w:cs="Times New Roman"/>
          <w:sz w:val="28"/>
          <w:szCs w:val="28"/>
        </w:rPr>
        <w:t>к.п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PhoneNumbergrp-15rplc-1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</w:t>
      </w:r>
      <w:r>
        <w:rPr>
          <w:rStyle w:val="cat-Addressgrp-1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(Отделение Фонда пенсионного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социального страхования Российской Федерации по </w:t>
      </w:r>
      <w:r>
        <w:rPr>
          <w:rStyle w:val="cat-Addressgrp-1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/с </w:t>
      </w:r>
      <w:r>
        <w:rPr>
          <w:rFonts w:ascii="Times New Roman" w:eastAsia="Times New Roman" w:hAnsi="Times New Roman" w:cs="Times New Roman"/>
          <w:sz w:val="28"/>
          <w:szCs w:val="28"/>
        </w:rPr>
        <w:t>04754Ф75010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7 Южного ГУ </w:t>
      </w:r>
      <w:r>
        <w:rPr>
          <w:rFonts w:ascii="Times New Roman" w:eastAsia="Times New Roman" w:hAnsi="Times New Roman" w:cs="Times New Roman"/>
          <w:sz w:val="28"/>
          <w:szCs w:val="28"/>
        </w:rPr>
        <w:t>Банка России// УФК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3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Style w:val="cat-PhoneNumbergrp-16rplc-1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Корреспондентский счет 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Номер казначейского счета 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7rplc-1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18rplc-2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ОКТМО </w:t>
      </w:r>
      <w:r>
        <w:rPr>
          <w:rStyle w:val="cat-PhoneNumbergrp-19rplc-2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КБК 79711302996066000130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неосновательное обогащение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0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ч.1 ст. 103 ГПК РФ взыскать в доход местного бюджета с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Исэнаджиева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Февзера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Меметовича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4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2rplc-2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Федеральной миграционной службой, </w:t>
      </w:r>
      <w:r>
        <w:rPr>
          <w:rFonts w:ascii="Times New Roman" w:eastAsia="Times New Roman" w:hAnsi="Times New Roman" w:cs="Times New Roman"/>
          <w:sz w:val="28"/>
          <w:szCs w:val="28"/>
        </w:rPr>
        <w:t>к.п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PhoneNumbergrp-15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освобожденного от уплаты судебных расходов, подлежащую уплате государственную пошлину, от уплаты которой при подаче иска истец был освобожден, в размере </w:t>
      </w:r>
      <w:r>
        <w:rPr>
          <w:rStyle w:val="cat-Sumgrp-11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следующие реквизиты: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Получатель: Управление Федерального казначейства по </w:t>
      </w:r>
      <w:r>
        <w:rPr>
          <w:rStyle w:val="cat-Addressgrp-4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(МЕЖРЕГИОНАЛЬНАЯ ИНСПЕКЦИЯ ФЕДЕРАЛЬНОЙ НАЛОГОВОЙ СЛУЖБЫ ПО УПРАВЛЕНИЮ ДОЛГОМ) ИНН налогового органа: </w:t>
      </w:r>
      <w:r>
        <w:rPr>
          <w:rStyle w:val="cat-PhoneNumbergrp-20rplc-2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налогового органа: </w:t>
      </w:r>
      <w:r>
        <w:rPr>
          <w:rStyle w:val="cat-PhoneNumbergrp-21rplc-2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Наименование банка получателя средств: ОТДЕЛЕНИЕ ТУЛА </w:t>
      </w:r>
      <w:r>
        <w:rPr>
          <w:rStyle w:val="cat-OrganizationNamegrp-13rplc-3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OrganizationNamegrp-14rplc-3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PhoneNumbergrp-22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счета банка получателя средств (номер банковского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счета, входящего в состав единого казначейского счета): 40102810445370000059, Номер казначейского счета: 03100643000000018500, ОКТМО: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КБК: 18210803010011060110.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29 Бахчисарайского судебного района (</w:t>
      </w:r>
      <w:r>
        <w:rPr>
          <w:rStyle w:val="cat-Addressgrp-2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 момента принятия решения в окончательной форме.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Style w:val="cat-FIOgrp-9rplc-3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Style w:val="cat-FIOgrp-9rplc-3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7rplc-6">
    <w:name w:val="cat-FIO grp-7 rplc-6"/>
    <w:basedOn w:val="DefaultParagraphFont"/>
  </w:style>
  <w:style w:type="character" w:customStyle="1" w:styleId="cat-FIOgrp-8rplc-7">
    <w:name w:val="cat-FIO grp-8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Addressgrp-1rplc-9">
    <w:name w:val="cat-Address grp-1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ExternalSystemDefinedgrp-24rplc-11">
    <w:name w:val="cat-ExternalSystemDefined grp-24 rplc-11"/>
    <w:basedOn w:val="DefaultParagraphFont"/>
  </w:style>
  <w:style w:type="character" w:customStyle="1" w:styleId="cat-PassportDatagrp-12rplc-12">
    <w:name w:val="cat-PassportData grp-12 rplc-12"/>
    <w:basedOn w:val="DefaultParagraphFont"/>
  </w:style>
  <w:style w:type="character" w:customStyle="1" w:styleId="cat-PhoneNumbergrp-15rplc-13">
    <w:name w:val="cat-PhoneNumber grp-15 rplc-13"/>
    <w:basedOn w:val="DefaultParagraphFont"/>
  </w:style>
  <w:style w:type="character" w:customStyle="1" w:styleId="cat-Addressgrp-1rplc-14">
    <w:name w:val="cat-Address grp-1 rplc-14"/>
    <w:basedOn w:val="DefaultParagraphFont"/>
  </w:style>
  <w:style w:type="character" w:customStyle="1" w:styleId="cat-Addressgrp-1rplc-15">
    <w:name w:val="cat-Address grp-1 rplc-15"/>
    <w:basedOn w:val="DefaultParagraphFont"/>
  </w:style>
  <w:style w:type="character" w:customStyle="1" w:styleId="cat-Addressgrp-1rplc-16">
    <w:name w:val="cat-Address grp-1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PhoneNumbergrp-16rplc-18">
    <w:name w:val="cat-PhoneNumber grp-16 rplc-18"/>
    <w:basedOn w:val="DefaultParagraphFont"/>
  </w:style>
  <w:style w:type="character" w:customStyle="1" w:styleId="cat-PhoneNumbergrp-17rplc-19">
    <w:name w:val="cat-PhoneNumber grp-17 rplc-19"/>
    <w:basedOn w:val="DefaultParagraphFont"/>
  </w:style>
  <w:style w:type="character" w:customStyle="1" w:styleId="cat-PhoneNumbergrp-18rplc-20">
    <w:name w:val="cat-PhoneNumber grp-18 rplc-20"/>
    <w:basedOn w:val="DefaultParagraphFont"/>
  </w:style>
  <w:style w:type="character" w:customStyle="1" w:styleId="cat-PhoneNumbergrp-19rplc-21">
    <w:name w:val="cat-PhoneNumber grp-19 rplc-21"/>
    <w:basedOn w:val="DefaultParagraphFont"/>
  </w:style>
  <w:style w:type="character" w:customStyle="1" w:styleId="cat-Sumgrp-10rplc-22">
    <w:name w:val="cat-Sum grp-10 rplc-22"/>
    <w:basedOn w:val="DefaultParagraphFont"/>
  </w:style>
  <w:style w:type="character" w:customStyle="1" w:styleId="cat-ExternalSystemDefinedgrp-24rplc-23">
    <w:name w:val="cat-ExternalSystemDefined grp-24 rplc-23"/>
    <w:basedOn w:val="DefaultParagraphFont"/>
  </w:style>
  <w:style w:type="character" w:customStyle="1" w:styleId="cat-PassportDatagrp-12rplc-24">
    <w:name w:val="cat-PassportData grp-12 rplc-24"/>
    <w:basedOn w:val="DefaultParagraphFont"/>
  </w:style>
  <w:style w:type="character" w:customStyle="1" w:styleId="cat-PhoneNumbergrp-15rplc-25">
    <w:name w:val="cat-PhoneNumber grp-15 rplc-25"/>
    <w:basedOn w:val="DefaultParagraphFont"/>
  </w:style>
  <w:style w:type="character" w:customStyle="1" w:styleId="cat-Sumgrp-11rplc-26">
    <w:name w:val="cat-Sum grp-11 rplc-26"/>
    <w:basedOn w:val="DefaultParagraphFont"/>
  </w:style>
  <w:style w:type="character" w:customStyle="1" w:styleId="cat-Addressgrp-4rplc-27">
    <w:name w:val="cat-Address grp-4 rplc-27"/>
    <w:basedOn w:val="DefaultParagraphFont"/>
  </w:style>
  <w:style w:type="character" w:customStyle="1" w:styleId="cat-PhoneNumbergrp-20rplc-28">
    <w:name w:val="cat-PhoneNumber grp-20 rplc-28"/>
    <w:basedOn w:val="DefaultParagraphFont"/>
  </w:style>
  <w:style w:type="character" w:customStyle="1" w:styleId="cat-PhoneNumbergrp-21rplc-29">
    <w:name w:val="cat-PhoneNumber grp-21 rplc-29"/>
    <w:basedOn w:val="DefaultParagraphFont"/>
  </w:style>
  <w:style w:type="character" w:customStyle="1" w:styleId="cat-OrganizationNamegrp-13rplc-30">
    <w:name w:val="cat-OrganizationName grp-13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OrganizationNamegrp-14rplc-32">
    <w:name w:val="cat-OrganizationName grp-14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Addressgrp-2rplc-36">
    <w:name w:val="cat-Address grp-2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FIOgrp-9rplc-38">
    <w:name w:val="cat-FIO grp-9 rplc-38"/>
    <w:basedOn w:val="DefaultParagraphFont"/>
  </w:style>
  <w:style w:type="character" w:customStyle="1" w:styleId="cat-FIOgrp-9rplc-39">
    <w:name w:val="cat-FIO grp-9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