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2-29-5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Черкашин А.Ю.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судебного заседания </w:t>
      </w:r>
      <w:r>
        <w:rPr>
          <w:rStyle w:val="cat-FIOgrp-13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Межрегионально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Федеральной службы по контролю за алкогольным и табачным рынками по Южному федеральному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14rplc-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>возмещении понесенных убытков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7"/>
          <w:szCs w:val="27"/>
        </w:rPr>
        <w:t>возмещении понесенных 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ОГРИП 315910200216738, ИНН 910401164102, дата прекращения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Межрегионального управления Федеральной службы по контролю за алкогольным и табачным рынками по Южному федеральному округу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21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2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3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(МРУ ФСКАТР по Южному федеральному округу,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04581А22830)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Ростов-на-Дону//УФК по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4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расчетный счет 40102810845370000050 номер счета получателя 03100643000000015800 КБК 16011302991016000130 Поступления от возмещения издержек по делам об административных правонарушениях, а также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eastAsia="Times New Roman" w:hAnsi="Times New Roman" w:cs="Times New Roman"/>
          <w:sz w:val="28"/>
          <w:szCs w:val="28"/>
        </w:rPr>
        <w:t>понесенных убытков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7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ОГРИП 315910200216738, ИНН 910401164102, дата прекращения деятельности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бюджет </w:t>
      </w:r>
      <w:r>
        <w:rPr>
          <w:rStyle w:val="cat-Addressgrp-8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реквизиты: Получатель: Управление Федерального казначейства по </w:t>
      </w:r>
      <w:r>
        <w:rPr>
          <w:rStyle w:val="cat-Addressgrp-7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(МЕЖРЕГИОНАЛЬНАЯ ИНСПЕКЦИЯ ФЕДЕРАЛЬНОЙ НАЛОГОВОЙ СЛУЖБЫ ПО УПРАВЛЕНИЮ ДОЛГОМ) ИНН налогового органа: </w:t>
      </w:r>
      <w:r>
        <w:rPr>
          <w:rStyle w:val="cat-PhoneNumbergrp-25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налогового органа: </w:t>
      </w:r>
      <w:r>
        <w:rPr>
          <w:rStyle w:val="cat-PhoneNumbergrp-26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банка получателя средств: ОТДЕЛЕНИЕ ТУЛА </w:t>
      </w:r>
      <w:r>
        <w:rPr>
          <w:rStyle w:val="cat-OrganizationNamegrp-20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9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19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7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ОКТМО: </w:t>
      </w:r>
      <w:r>
        <w:rPr>
          <w:rStyle w:val="cat-PhoneNumbergrp-2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КБК: 18210803010011060110, государственную пошлину в размере </w:t>
      </w:r>
      <w:r>
        <w:rPr>
          <w:rStyle w:val="cat-Sumgrp-18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Бахчисарайский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Style w:val="cat-FIOgrp-16rplc-3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honeNumbergrp-21rplc-13">
    <w:name w:val="cat-PhoneNumber grp-21 rplc-13"/>
    <w:basedOn w:val="DefaultParagraphFont"/>
  </w:style>
  <w:style w:type="character" w:customStyle="1" w:styleId="cat-PhoneNumbergrp-22rplc-14">
    <w:name w:val="cat-PhoneNumber grp-22 rplc-14"/>
    <w:basedOn w:val="DefaultParagraphFont"/>
  </w:style>
  <w:style w:type="character" w:customStyle="1" w:styleId="cat-PhoneNumbergrp-23rplc-15">
    <w:name w:val="cat-PhoneNumber grp-23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OrganizationNamegrp-19rplc-18">
    <w:name w:val="cat-OrganizationName grp-19 rplc-18"/>
    <w:basedOn w:val="DefaultParagraphFont"/>
  </w:style>
  <w:style w:type="character" w:customStyle="1" w:styleId="cat-PhoneNumbergrp-24rplc-19">
    <w:name w:val="cat-PhoneNumber grp-2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PhoneNumbergrp-25rplc-26">
    <w:name w:val="cat-PhoneNumber grp-25 rplc-26"/>
    <w:basedOn w:val="DefaultParagraphFont"/>
  </w:style>
  <w:style w:type="character" w:customStyle="1" w:styleId="cat-PhoneNumbergrp-26rplc-27">
    <w:name w:val="cat-PhoneNumber grp-26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Addressgrp-9rplc-29">
    <w:name w:val="cat-Address grp-9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PhoneNumbergrp-27rplc-31">
    <w:name w:val="cat-PhoneNumber grp-27 rplc-31"/>
    <w:basedOn w:val="DefaultParagraphFont"/>
  </w:style>
  <w:style w:type="character" w:customStyle="1" w:styleId="cat-PhoneNumbergrp-28rplc-32">
    <w:name w:val="cat-PhoneNumber grp-28 rplc-32"/>
    <w:basedOn w:val="DefaultParagraphFont"/>
  </w:style>
  <w:style w:type="character" w:customStyle="1" w:styleId="cat-Sumgrp-18rplc-33">
    <w:name w:val="cat-Sum grp-1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