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2-29-</w:t>
      </w:r>
      <w:r>
        <w:rPr>
          <w:rFonts w:ascii="Times New Roman" w:eastAsia="Times New Roman" w:hAnsi="Times New Roman" w:cs="Times New Roman"/>
          <w:sz w:val="28"/>
          <w:szCs w:val="28"/>
        </w:rPr>
        <w:t>764</w:t>
      </w:r>
      <w:r>
        <w:rPr>
          <w:rFonts w:ascii="Times New Roman" w:eastAsia="Times New Roman" w:hAnsi="Times New Roman" w:cs="Times New Roman"/>
          <w:sz w:val="28"/>
          <w:szCs w:val="28"/>
        </w:rPr>
        <w:t>/2026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  <w:t xml:space="preserve">РЕШЕНИЕ 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Резолютивная часть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Style w:val="cat-Dategrp-3rplc-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Addressgrp-0rplc-1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29 Бахчисарайского судебного района (</w:t>
      </w:r>
      <w:r>
        <w:rPr>
          <w:rStyle w:val="cat-Addressgrp-2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6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судебного заседания </w:t>
      </w:r>
      <w:r>
        <w:rPr>
          <w:rStyle w:val="cat-FIOgrp-7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гражданское дело по иск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14rplc-8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Style w:val="cat-FIOgrp-8rplc-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задолженности по договору займа,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 </w:t>
      </w:r>
      <w:r>
        <w:rPr>
          <w:rStyle w:val="cat-OrganizationNamegrp-14rplc-1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Style w:val="cat-FIOgrp-9rplc-1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Style w:val="cat-OrganizationNamegrp-14rplc-12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олженность по договору займа № </w:t>
      </w:r>
      <w:r>
        <w:rPr>
          <w:rFonts w:ascii="Times New Roman" w:eastAsia="Times New Roman" w:hAnsi="Times New Roman" w:cs="Times New Roman"/>
          <w:sz w:val="28"/>
          <w:szCs w:val="28"/>
        </w:rPr>
        <w:t>1422678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период с </w:t>
      </w:r>
      <w:r>
        <w:rPr>
          <w:rStyle w:val="cat-Dategrp-4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Dategrp-5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1rplc-15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расходы по оплате государственно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пошлины в сумме </w:t>
      </w:r>
      <w:r>
        <w:rPr>
          <w:rStyle w:val="cat-Sumgrp-12rplc-1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всего – </w:t>
      </w:r>
      <w:r>
        <w:rPr>
          <w:rStyle w:val="cat-Sumgrp-13rplc-1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вправе подать мировому судье заявление о составлении мотивированного решения суда - в течение трех дней со дня объявления резолютивной части решения суда, если лица, участвующие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В этом случае мировой судья составляет мотивированное решение суда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деся</w:t>
      </w:r>
      <w:r>
        <w:rPr>
          <w:rFonts w:ascii="Times New Roman" w:eastAsia="Times New Roman" w:hAnsi="Times New Roman" w:cs="Times New Roman"/>
          <w:sz w:val="28"/>
          <w:szCs w:val="28"/>
        </w:rPr>
        <w:t>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Бахчисарайский районный суд </w:t>
      </w:r>
      <w:r>
        <w:rPr>
          <w:rStyle w:val="cat-Addressgrp-1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мирового судью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месяца со дня принятия решения в окончательной форме.</w:t>
      </w:r>
    </w:p>
    <w:p>
      <w:pPr>
        <w:spacing w:before="0" w:after="0"/>
        <w:ind w:firstLine="851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Style w:val="cat-FIOgrp-10rplc-21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3rplc-0">
    <w:name w:val="cat-Date grp-3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6rplc-4">
    <w:name w:val="cat-FIO grp-6 rplc-4"/>
    <w:basedOn w:val="DefaultParagraphFont"/>
  </w:style>
  <w:style w:type="character" w:customStyle="1" w:styleId="cat-FIOgrp-7rplc-5">
    <w:name w:val="cat-FIO grp-7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Addressgrp-1rplc-7">
    <w:name w:val="cat-Address grp-1 rplc-7"/>
    <w:basedOn w:val="DefaultParagraphFont"/>
  </w:style>
  <w:style w:type="character" w:customStyle="1" w:styleId="cat-OrganizationNamegrp-14rplc-8">
    <w:name w:val="cat-OrganizationName grp-14 rplc-8"/>
    <w:basedOn w:val="DefaultParagraphFont"/>
  </w:style>
  <w:style w:type="character" w:customStyle="1" w:styleId="cat-FIOgrp-8rplc-9">
    <w:name w:val="cat-FIO grp-8 rplc-9"/>
    <w:basedOn w:val="DefaultParagraphFont"/>
  </w:style>
  <w:style w:type="character" w:customStyle="1" w:styleId="cat-OrganizationNamegrp-14rplc-10">
    <w:name w:val="cat-OrganizationName grp-14 rplc-10"/>
    <w:basedOn w:val="DefaultParagraphFont"/>
  </w:style>
  <w:style w:type="character" w:customStyle="1" w:styleId="cat-FIOgrp-9rplc-11">
    <w:name w:val="cat-FIO grp-9 rplc-11"/>
    <w:basedOn w:val="DefaultParagraphFont"/>
  </w:style>
  <w:style w:type="character" w:customStyle="1" w:styleId="cat-OrganizationNamegrp-14rplc-12">
    <w:name w:val="cat-OrganizationName grp-14 rplc-12"/>
    <w:basedOn w:val="DefaultParagraphFont"/>
  </w:style>
  <w:style w:type="character" w:customStyle="1" w:styleId="cat-Dategrp-4rplc-13">
    <w:name w:val="cat-Date grp-4 rplc-13"/>
    <w:basedOn w:val="DefaultParagraphFont"/>
  </w:style>
  <w:style w:type="character" w:customStyle="1" w:styleId="cat-Dategrp-5rplc-14">
    <w:name w:val="cat-Date grp-5 rplc-14"/>
    <w:basedOn w:val="DefaultParagraphFont"/>
  </w:style>
  <w:style w:type="character" w:customStyle="1" w:styleId="cat-Sumgrp-11rplc-15">
    <w:name w:val="cat-Sum grp-11 rplc-15"/>
    <w:basedOn w:val="DefaultParagraphFont"/>
  </w:style>
  <w:style w:type="character" w:customStyle="1" w:styleId="cat-Sumgrp-12rplc-16">
    <w:name w:val="cat-Sum grp-12 rplc-16"/>
    <w:basedOn w:val="DefaultParagraphFont"/>
  </w:style>
  <w:style w:type="character" w:customStyle="1" w:styleId="cat-Sumgrp-13rplc-17">
    <w:name w:val="cat-Sum grp-13 rplc-17"/>
    <w:basedOn w:val="DefaultParagraphFont"/>
  </w:style>
  <w:style w:type="character" w:customStyle="1" w:styleId="cat-Addressgrp-1rplc-18">
    <w:name w:val="cat-Address grp-1 rplc-18"/>
    <w:basedOn w:val="DefaultParagraphFont"/>
  </w:style>
  <w:style w:type="character" w:customStyle="1" w:styleId="cat-Addressgrp-2rplc-19">
    <w:name w:val="cat-Address grp-2 rplc-19"/>
    <w:basedOn w:val="DefaultParagraphFont"/>
  </w:style>
  <w:style w:type="character" w:customStyle="1" w:styleId="cat-Addressgrp-1rplc-20">
    <w:name w:val="cat-Address grp-1 rplc-20"/>
    <w:basedOn w:val="DefaultParagraphFont"/>
  </w:style>
  <w:style w:type="character" w:customStyle="1" w:styleId="cat-FIOgrp-10rplc-21">
    <w:name w:val="cat-FIO grp-10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