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2-29-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2023</w:t>
      </w:r>
    </w:p>
    <w:p>
      <w:pPr>
        <w:spacing w:before="0" w:after="0"/>
        <w:ind w:firstLine="709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Р Е Ш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Резолютивная часть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Style w:val="cat-Dategrp-5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Черкашин А.Ю.</w:t>
      </w:r>
      <w:r>
        <w:rPr>
          <w:rFonts w:ascii="Times New Roman" w:eastAsia="Times New Roman" w:hAnsi="Times New Roman" w:cs="Times New Roman"/>
        </w:rPr>
        <w:t xml:space="preserve">, при </w:t>
      </w:r>
      <w:r>
        <w:rPr>
          <w:rFonts w:ascii="Times New Roman" w:eastAsia="Times New Roman" w:hAnsi="Times New Roman" w:cs="Times New Roman"/>
        </w:rPr>
        <w:t>помощнике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Горшковой Е.Г.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</w:t>
      </w:r>
      <w:r>
        <w:rPr>
          <w:rStyle w:val="cat-Addressgrp-0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гражданское дело по исковому заявлению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«БВ «Правёж» к Ростову Андрею Александровичу</w:t>
      </w:r>
      <w:r>
        <w:rPr>
          <w:rFonts w:ascii="Times New Roman" w:eastAsia="Times New Roman" w:hAnsi="Times New Roman" w:cs="Times New Roman"/>
        </w:rPr>
        <w:t>, о взыскании задолженности по договору займа, расходов по оплате государственной пошлины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Р Е Ш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«БВ «Правёж»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Ростова Андрея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6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в пользу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«БВ «Правёж», (юридический адрес: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ОГРН 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сумм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задолженности по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оговору займа №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Fonts w:ascii="Times New Roman" w:eastAsia="Times New Roman" w:hAnsi="Times New Roman" w:cs="Times New Roman"/>
        </w:rPr>
        <w:t xml:space="preserve">18236,65 рублей за период с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расходы по оплате государственной пошлины за подачу иск</w:t>
      </w:r>
      <w:r>
        <w:rPr>
          <w:rFonts w:ascii="Times New Roman" w:eastAsia="Times New Roman" w:hAnsi="Times New Roman" w:cs="Times New Roman"/>
        </w:rPr>
        <w:t>ового заявления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Fonts w:ascii="Times New Roman" w:eastAsia="Times New Roman" w:hAnsi="Times New Roman" w:cs="Times New Roman"/>
        </w:rPr>
        <w:t>729,47 рублей</w:t>
      </w:r>
      <w:r>
        <w:rPr>
          <w:rFonts w:ascii="Times New Roman" w:eastAsia="Times New Roman" w:hAnsi="Times New Roman" w:cs="Times New Roman"/>
        </w:rPr>
        <w:t xml:space="preserve">, а всего: </w:t>
      </w:r>
      <w:r>
        <w:rPr>
          <w:rFonts w:ascii="Times New Roman" w:eastAsia="Times New Roman" w:hAnsi="Times New Roman" w:cs="Times New Roman"/>
        </w:rPr>
        <w:t xml:space="preserve">18966,12 рублей. на следующие реквизиты: номер счёта: 40702810901730000160, название: ООО «БВ «ПРАВЁЖ», ИНН: 7327093648, </w:t>
      </w:r>
      <w:r>
        <w:rPr>
          <w:rStyle w:val="cat-OrganizationNamegrp-19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БИК: 044525593, кор. счёт: 30101810200000000593. В назначении платежа указать - погашение по договору займа № </w:t>
      </w:r>
      <w:r>
        <w:rPr>
          <w:rStyle w:val="cat-UserDefinedgrp-24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 может быть обжаловано в Бахчисарайский районный суд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А.Ю. Черкашин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PassportDatagrp-16rplc-12">
    <w:name w:val="cat-PassportData grp-16 rplc-12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UserDefinedgrp-24rplc-29">
    <w:name w:val="cat-UserDefined grp-24 rplc-29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2rplc-33">
    <w:name w:val="cat-Address grp-2 rplc-33"/>
    <w:basedOn w:val="DefaultParagraphFont"/>
  </w:style>
  <w:style w:type="character" w:customStyle="1" w:styleId="cat-Addressgrp-1rplc-34">
    <w:name w:val="cat-Address grp-1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