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№2-29-</w:t>
      </w:r>
      <w:r>
        <w:rPr>
          <w:rFonts w:ascii="Times New Roman" w:eastAsia="Times New Roman" w:hAnsi="Times New Roman" w:cs="Times New Roman"/>
          <w:sz w:val="27"/>
          <w:szCs w:val="27"/>
        </w:rPr>
        <w:t>960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 Е Ш Е Н И 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Резолютивная часть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Dategrp-6rplc-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7"/>
          <w:szCs w:val="27"/>
        </w:rPr>
        <w:t>адрес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Черкашин А.Ю., при </w:t>
      </w:r>
      <w:r>
        <w:rPr>
          <w:rFonts w:ascii="Times New Roman" w:eastAsia="Times New Roman" w:hAnsi="Times New Roman" w:cs="Times New Roman"/>
          <w:sz w:val="27"/>
          <w:szCs w:val="27"/>
        </w:rPr>
        <w:t>помощнике мирового судьи Горшковой Е.Г.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рассмотрев в открытом судебном заседании в </w:t>
      </w:r>
      <w:r>
        <w:rPr>
          <w:rStyle w:val="cat-Addressgrp-0rplc-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гражданское дело 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eastAsia="Times New Roman" w:hAnsi="Times New Roman" w:cs="Times New Roman"/>
          <w:sz w:val="27"/>
          <w:szCs w:val="27"/>
        </w:rPr>
        <w:t>Перепече Алексею Петровичу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задолженности по уплате взносов на капитальный ремонт общего имущества многоквартирного жилого дома, пеню</w:t>
      </w:r>
      <w:r>
        <w:rPr>
          <w:rFonts w:ascii="Times New Roman" w:eastAsia="Times New Roman" w:hAnsi="Times New Roman" w:cs="Times New Roman"/>
          <w:sz w:val="27"/>
          <w:szCs w:val="27"/>
        </w:rPr>
        <w:t>, расходов по оплате госпошлины,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199 ГК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ст.ст. 88, 98, 194, 198, 199 ГПК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ровой судья,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 Е Ш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>Некоммерческой организации «Региональный фонд капитального ремонта многоквартирных домов Республики Крым»,-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 частично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Взыскать с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Перепече Алексею Петровичу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7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пользу </w:t>
      </w:r>
      <w:r>
        <w:rPr>
          <w:rFonts w:ascii="Times New Roman" w:eastAsia="Times New Roman" w:hAnsi="Times New Roman" w:cs="Times New Roman"/>
          <w:sz w:val="27"/>
          <w:szCs w:val="27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Addressgrp-4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оплате взносов на капитальный ремонт общего имущества многоквартирного жилого дома по адресу: </w:t>
      </w:r>
      <w:r>
        <w:rPr>
          <w:rStyle w:val="cat-Addressgrp-5rplc-1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 период с </w:t>
      </w:r>
      <w:r>
        <w:rPr>
          <w:rStyle w:val="cat-Dategrp-7rplc-1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Style w:val="cat-Dategrp-8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 3448 (трех тысяч четырехсот сорока восьми) руб. 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коп., </w:t>
      </w:r>
      <w:r>
        <w:rPr>
          <w:rFonts w:ascii="Times New Roman" w:eastAsia="Times New Roman" w:hAnsi="Times New Roman" w:cs="Times New Roman"/>
          <w:sz w:val="27"/>
          <w:szCs w:val="27"/>
        </w:rPr>
        <w:t>пеню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079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одной тысячи </w:t>
      </w:r>
      <w:r>
        <w:rPr>
          <w:rFonts w:ascii="Times New Roman" w:eastAsia="Times New Roman" w:hAnsi="Times New Roman" w:cs="Times New Roman"/>
          <w:sz w:val="27"/>
          <w:szCs w:val="27"/>
        </w:rPr>
        <w:t>семидесяти девяти</w:t>
      </w:r>
      <w:r>
        <w:rPr>
          <w:rFonts w:ascii="Times New Roman" w:eastAsia="Times New Roman" w:hAnsi="Times New Roman" w:cs="Times New Roman"/>
          <w:sz w:val="27"/>
          <w:szCs w:val="27"/>
        </w:rPr>
        <w:t>) 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перечислив на реквизиты: расчетный счет </w:t>
      </w:r>
      <w:r>
        <w:rPr>
          <w:rFonts w:ascii="Times New Roman" w:eastAsia="Times New Roman" w:hAnsi="Times New Roman" w:cs="Times New Roman"/>
          <w:sz w:val="27"/>
          <w:szCs w:val="27"/>
        </w:rPr>
        <w:t>40603810340080000020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OrganizationNamegrp-19rplc-20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, БИК 043510607, к/с 30101810335100000607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(для зачисления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л/с № </w:t>
      </w:r>
      <w:r>
        <w:rPr>
          <w:rStyle w:val="cat-UserDefinedgrp-23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>,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государственную пошлину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четырехсот</w:t>
      </w:r>
      <w:r>
        <w:rPr>
          <w:rFonts w:ascii="Times New Roman" w:eastAsia="Times New Roman" w:hAnsi="Times New Roman" w:cs="Times New Roman"/>
          <w:sz w:val="27"/>
          <w:szCs w:val="27"/>
        </w:rPr>
        <w:t>) 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реквизиты для перечисления: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р/с 40603810840080000012 в </w:t>
      </w:r>
      <w:r>
        <w:rPr>
          <w:rStyle w:val="cat-OrganizationNamegrp-19rplc-2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отделении Банка России по </w:t>
      </w:r>
      <w:r>
        <w:rPr>
          <w:rStyle w:val="cat-Addressgrp-1rplc-2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БИК 043510607, ИНН 9102066504, КПП 910201001, </w:t>
      </w:r>
      <w:r>
        <w:rPr>
          <w:rFonts w:ascii="Times New Roman" w:eastAsia="Times New Roman" w:hAnsi="Times New Roman" w:cs="Times New Roman"/>
          <w:sz w:val="27"/>
          <w:szCs w:val="27"/>
        </w:rPr>
        <w:t>КБК 18210803010011000110</w:t>
      </w:r>
      <w:r>
        <w:rPr>
          <w:rFonts w:ascii="Times New Roman" w:eastAsia="Times New Roman" w:hAnsi="Times New Roman" w:cs="Times New Roman"/>
          <w:sz w:val="27"/>
          <w:szCs w:val="27"/>
        </w:rPr>
        <w:t>, а всего на общую сумму 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927 (четыре тысячи девятьсот двадцать семь) руб. 24 коп.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остальной части исковых требований отказать в связи с применение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последствий пропуска срока исковой давности.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Бахчисарайский районный суд </w:t>
      </w:r>
      <w:r>
        <w:rPr>
          <w:rStyle w:val="cat-Addressgrp-1rplc-3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мирового судью судебного участка №29 Бахчисарайского судебного района (</w:t>
      </w:r>
      <w:r>
        <w:rPr>
          <w:rStyle w:val="cat-Addressgrp-2rplc-3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3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со дня принятия решения в окончательной форме.</w:t>
      </w:r>
    </w:p>
    <w:p>
      <w:pPr>
        <w:spacing w:before="0" w:after="0"/>
        <w:ind w:firstLine="851"/>
        <w:jc w:val="both"/>
        <w:rPr>
          <w:sz w:val="27"/>
          <w:szCs w:val="27"/>
        </w:rPr>
      </w:pPr>
    </w:p>
    <w:p>
      <w:pPr>
        <w:spacing w:before="0" w:after="0"/>
        <w:ind w:firstLine="851"/>
        <w:jc w:val="both"/>
        <w:rPr>
          <w:sz w:val="27"/>
          <w:szCs w:val="27"/>
        </w:rPr>
      </w:pPr>
    </w:p>
    <w:p>
      <w:pPr>
        <w:spacing w:before="0" w:after="0"/>
        <w:ind w:firstLine="85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А.Ю. Черкашин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PassportDatagrp-17rplc-12">
    <w:name w:val="cat-PassportData grp-17 rplc-12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OrganizationNamegrp-19rplc-20">
    <w:name w:val="cat-OrganizationName grp-19 rplc-20"/>
    <w:basedOn w:val="DefaultParagraphFont"/>
  </w:style>
  <w:style w:type="character" w:customStyle="1" w:styleId="cat-UserDefinedgrp-23rplc-22">
    <w:name w:val="cat-UserDefined grp-23 rplc-22"/>
    <w:basedOn w:val="DefaultParagraphFont"/>
  </w:style>
  <w:style w:type="character" w:customStyle="1" w:styleId="cat-OrganizationNamegrp-19rplc-24">
    <w:name w:val="cat-OrganizationName grp-19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2rplc-31">
    <w:name w:val="cat-Address grp-2 rplc-31"/>
    <w:basedOn w:val="DefaultParagraphFont"/>
  </w:style>
  <w:style w:type="character" w:customStyle="1" w:styleId="cat-Addressgrp-1rplc-32">
    <w:name w:val="cat-Address grp-1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