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342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</w:t>
      </w:r>
      <w:r w:rsidRPr="008028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№2-30-12/2020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342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ind w:left="34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ЗАОЧНОЕ РЕШЕНИЕ</w:t>
      </w:r>
    </w:p>
    <w:p w:rsidR="00203701" w:rsidRPr="0080287A" w:rsidP="00203701">
      <w:pPr>
        <w:widowControl w:val="0"/>
        <w:shd w:val="clear" w:color="auto" w:fill="FFFFFF"/>
        <w:tabs>
          <w:tab w:val="left" w:pos="6830"/>
        </w:tabs>
        <w:autoSpaceDE w:val="0"/>
        <w:autoSpaceDN w:val="0"/>
        <w:adjustRightInd w:val="0"/>
        <w:spacing w:after="0" w:line="322" w:lineRule="exact"/>
        <w:ind w:left="710" w:firstLine="1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03701" w:rsidRPr="0080287A" w:rsidP="00203701">
      <w:pPr>
        <w:widowControl w:val="0"/>
        <w:shd w:val="clear" w:color="auto" w:fill="FFFFFF"/>
        <w:tabs>
          <w:tab w:val="left" w:pos="6830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(резолютивная часть)</w:t>
      </w:r>
    </w:p>
    <w:p w:rsidR="00203701" w:rsidRPr="0080287A" w:rsidP="00203701">
      <w:pPr>
        <w:widowControl w:val="0"/>
        <w:shd w:val="clear" w:color="auto" w:fill="FFFFFF"/>
        <w:tabs>
          <w:tab w:val="left" w:pos="6830"/>
        </w:tabs>
        <w:autoSpaceDE w:val="0"/>
        <w:autoSpaceDN w:val="0"/>
        <w:adjustRightInd w:val="0"/>
        <w:spacing w:after="0" w:line="322" w:lineRule="exact"/>
        <w:ind w:left="710" w:firstLine="1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01" w:rsidRPr="0080287A" w:rsidP="00203701">
      <w:pPr>
        <w:widowControl w:val="0"/>
        <w:shd w:val="clear" w:color="auto" w:fill="FFFFFF"/>
        <w:tabs>
          <w:tab w:val="left" w:pos="6830"/>
        </w:tabs>
        <w:autoSpaceDE w:val="0"/>
        <w:autoSpaceDN w:val="0"/>
        <w:adjustRightInd w:val="0"/>
        <w:spacing w:after="0" w:line="322" w:lineRule="exact"/>
        <w:ind w:left="710" w:hang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8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21 января 2020 года</w:t>
      </w:r>
      <w:r w:rsidRPr="0080287A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</w:t>
      </w:r>
      <w:r w:rsidRPr="008028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Белогорск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before="307" w:after="0" w:line="331" w:lineRule="exact"/>
        <w:ind w:left="10" w:right="34"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30 Белогорского судебного района Республики Крым в составе: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Председательствующего мирового судьи       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" w:right="24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                                                 Казачек Я.С.,</w:t>
      </w:r>
    </w:p>
    <w:p w:rsidR="00203701" w:rsidRPr="0080287A" w:rsidP="002037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028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«Микрокредитная компания «</w:t>
      </w:r>
      <w:r w:rsidRPr="0080287A">
        <w:rPr>
          <w:rFonts w:ascii="Times New Roman" w:hAnsi="Times New Roman" w:cs="Times New Roman"/>
          <w:sz w:val="28"/>
          <w:szCs w:val="28"/>
        </w:rPr>
        <w:t>Кредитчек</w:t>
      </w:r>
      <w:r w:rsidRPr="0080287A">
        <w:rPr>
          <w:rFonts w:ascii="Times New Roman" w:hAnsi="Times New Roman" w:cs="Times New Roman"/>
          <w:sz w:val="28"/>
          <w:szCs w:val="28"/>
        </w:rPr>
        <w:t>» к Черненко Римме Николаевне о взыскании задолженности по договору займа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1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РЕШИЛ: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3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3701" w:rsidRPr="0080287A" w:rsidP="0020370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8028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«Микрокредитная компания «</w:t>
      </w:r>
      <w:r w:rsidRPr="0080287A">
        <w:rPr>
          <w:rFonts w:ascii="Times New Roman" w:hAnsi="Times New Roman" w:cs="Times New Roman"/>
          <w:sz w:val="28"/>
          <w:szCs w:val="28"/>
        </w:rPr>
        <w:t>Кредитчек</w:t>
      </w:r>
      <w:r w:rsidRPr="0080287A">
        <w:rPr>
          <w:rFonts w:ascii="Times New Roman" w:hAnsi="Times New Roman" w:cs="Times New Roman"/>
          <w:sz w:val="28"/>
          <w:szCs w:val="28"/>
        </w:rPr>
        <w:t>» к Черненко Римме Николаевне о взыскании задолженности по договору займа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</w:t>
      </w:r>
      <w:r w:rsidRPr="0080287A" w:rsidR="0046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частично.</w:t>
      </w:r>
    </w:p>
    <w:p w:rsidR="00203701" w:rsidRPr="0080287A" w:rsidP="00203701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80287A" w:rsidR="00694E50">
        <w:rPr>
          <w:rFonts w:ascii="Times New Roman" w:hAnsi="Times New Roman" w:cs="Times New Roman"/>
          <w:sz w:val="28"/>
          <w:szCs w:val="28"/>
        </w:rPr>
        <w:t>Черненко Риммы Николаевны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8028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«Микрокредитная компания «</w:t>
      </w:r>
      <w:r w:rsidRPr="0080287A">
        <w:rPr>
          <w:rFonts w:ascii="Times New Roman" w:hAnsi="Times New Roman" w:cs="Times New Roman"/>
          <w:sz w:val="28"/>
          <w:szCs w:val="28"/>
        </w:rPr>
        <w:t>Кредитчек</w:t>
      </w:r>
      <w:r w:rsidRPr="0080287A">
        <w:rPr>
          <w:rFonts w:ascii="Times New Roman" w:hAnsi="Times New Roman" w:cs="Times New Roman"/>
          <w:sz w:val="28"/>
          <w:szCs w:val="28"/>
        </w:rPr>
        <w:t>»</w:t>
      </w: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договору займа №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 w:rsidR="00694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(договор о пролонгации от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 w:rsidR="00694E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80287A" w:rsidR="007176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размере -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 суммы основного долга, сумму процентов за пользование займом по договору за период с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размере -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рублей, проценты за период нарушения срока исполнения обязательства с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размере –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рублей,</w:t>
      </w:r>
      <w:r w:rsidRPr="0080287A" w:rsidR="00627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пеню за ненадлежащее исполнение заемщиком обязательства по уплате процентов по состоянию на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</w:t>
      </w:r>
      <w:r w:rsid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  <w:r w:rsidRPr="0080287A" w:rsidR="00627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размере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 w:rsidR="00627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рублей,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всего взыскать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</w:t>
      </w:r>
      <w:r w:rsidRPr="0080287A" w:rsidR="00627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 w:rsidR="00627D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копеек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03701" w:rsidRPr="0080287A" w:rsidP="00203701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с </w:t>
      </w:r>
      <w:r w:rsidRPr="0080287A" w:rsidR="00222D54">
        <w:rPr>
          <w:rFonts w:ascii="Times New Roman" w:hAnsi="Times New Roman" w:cs="Times New Roman"/>
          <w:sz w:val="28"/>
          <w:szCs w:val="28"/>
        </w:rPr>
        <w:t xml:space="preserve">Черненко Риммы Николаевны 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пользу </w:t>
      </w:r>
      <w:r w:rsidRPr="0080287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«Микрокредитная компания «</w:t>
      </w:r>
      <w:r w:rsidRPr="0080287A">
        <w:rPr>
          <w:rFonts w:ascii="Times New Roman" w:hAnsi="Times New Roman" w:cs="Times New Roman"/>
          <w:sz w:val="28"/>
          <w:szCs w:val="28"/>
        </w:rPr>
        <w:t>Кредитчек</w:t>
      </w:r>
      <w:r w:rsidRPr="0080287A">
        <w:rPr>
          <w:rFonts w:ascii="Times New Roman" w:hAnsi="Times New Roman" w:cs="Times New Roman"/>
          <w:sz w:val="28"/>
          <w:szCs w:val="28"/>
        </w:rPr>
        <w:t>»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государственную пошлину в размере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рублей</w:t>
      </w:r>
      <w:r w:rsidRPr="0080287A" w:rsidR="002861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270BD" w:rsidR="008028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 &gt;</w:t>
      </w:r>
      <w:r w:rsidRPr="0080287A" w:rsidR="002861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копеек</w:t>
      </w:r>
      <w:r w:rsidRPr="00802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03701" w:rsidRPr="0080287A" w:rsidP="0020370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203701" w:rsidRPr="0080287A" w:rsidP="0020370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203701" w:rsidRPr="0080287A" w:rsidP="0020370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203701" w:rsidRPr="0080287A" w:rsidP="0020370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 Крым.</w:t>
      </w:r>
    </w:p>
    <w:p w:rsidR="00203701" w:rsidRPr="0080287A" w:rsidP="00203701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449" w:rsidRPr="0080287A" w:rsidP="003F3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80287A">
        <w:rPr>
          <w:rFonts w:ascii="Times New Roman" w:hAnsi="Times New Roman"/>
          <w:sz w:val="28"/>
          <w:szCs w:val="26"/>
        </w:rPr>
        <w:t>Мировой судья: п/п</w:t>
      </w:r>
    </w:p>
    <w:p w:rsidR="003F3449" w:rsidRPr="0080287A" w:rsidP="003F3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80287A">
        <w:rPr>
          <w:rFonts w:ascii="Times New Roman" w:hAnsi="Times New Roman"/>
          <w:sz w:val="28"/>
          <w:szCs w:val="26"/>
        </w:rPr>
        <w:t>Копия верна</w:t>
      </w:r>
    </w:p>
    <w:p w:rsidR="003F3449" w:rsidRPr="0080287A" w:rsidP="003F34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</w:p>
    <w:p w:rsidR="003F3449" w:rsidRPr="0080287A" w:rsidP="003F3449">
      <w:pPr>
        <w:spacing w:after="0" w:line="240" w:lineRule="auto"/>
        <w:ind w:firstLine="567"/>
        <w:jc w:val="both"/>
        <w:rPr>
          <w:rFonts w:ascii="Calibri" w:hAnsi="Calibri"/>
          <w:sz w:val="28"/>
          <w:szCs w:val="26"/>
        </w:rPr>
      </w:pPr>
      <w:r w:rsidRPr="0080287A">
        <w:rPr>
          <w:rFonts w:ascii="Times New Roman" w:hAnsi="Times New Roman"/>
          <w:sz w:val="28"/>
          <w:szCs w:val="26"/>
        </w:rPr>
        <w:t>Мировой судья:</w:t>
      </w:r>
    </w:p>
    <w:p w:rsidR="003F3449" w:rsidRPr="0080287A" w:rsidP="003F3449">
      <w:pPr>
        <w:rPr>
          <w:sz w:val="24"/>
        </w:rPr>
      </w:pPr>
    </w:p>
    <w:p w:rsidR="0050025F" w:rsidRPr="0080287A"/>
    <w:sectPr w:rsidSect="00A92255">
      <w:pgSz w:w="11909" w:h="16834"/>
      <w:pgMar w:top="993" w:right="1154" w:bottom="993" w:left="16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C"/>
    <w:rsid w:val="00203701"/>
    <w:rsid w:val="00222D54"/>
    <w:rsid w:val="0028613F"/>
    <w:rsid w:val="003F3449"/>
    <w:rsid w:val="004606C5"/>
    <w:rsid w:val="0050025F"/>
    <w:rsid w:val="005366CD"/>
    <w:rsid w:val="00627D51"/>
    <w:rsid w:val="00694E50"/>
    <w:rsid w:val="00717607"/>
    <w:rsid w:val="007270BD"/>
    <w:rsid w:val="0080287A"/>
    <w:rsid w:val="00A412C3"/>
    <w:rsid w:val="00D10FF6"/>
    <w:rsid w:val="00EE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