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11AB" w:rsidRPr="00445D4D" w:rsidP="00445D4D">
      <w:pPr>
        <w:tabs>
          <w:tab w:val="left" w:pos="0"/>
        </w:tabs>
        <w:spacing w:after="0" w:line="240" w:lineRule="auto"/>
        <w:ind w:firstLine="567"/>
        <w:jc w:val="center"/>
        <w:rPr>
          <w:rFonts w:ascii="Times New Roman" w:hAnsi="Times New Roman"/>
          <w:sz w:val="28"/>
          <w:szCs w:val="28"/>
        </w:rPr>
      </w:pPr>
      <w:r w:rsidRPr="00445D4D">
        <w:rPr>
          <w:rFonts w:ascii="Times New Roman" w:hAnsi="Times New Roman"/>
          <w:sz w:val="28"/>
          <w:szCs w:val="28"/>
        </w:rPr>
        <w:t>РЕШЕНИЕ</w:t>
      </w:r>
    </w:p>
    <w:p w:rsidR="008811AB" w:rsidRPr="00445D4D" w:rsidP="00445D4D">
      <w:pPr>
        <w:tabs>
          <w:tab w:val="left" w:pos="0"/>
        </w:tabs>
        <w:spacing w:after="0" w:line="240" w:lineRule="auto"/>
        <w:ind w:firstLine="567"/>
        <w:jc w:val="center"/>
        <w:rPr>
          <w:rFonts w:ascii="Times New Roman" w:hAnsi="Times New Roman"/>
          <w:sz w:val="28"/>
          <w:szCs w:val="28"/>
        </w:rPr>
      </w:pPr>
      <w:r w:rsidRPr="00445D4D">
        <w:rPr>
          <w:rFonts w:ascii="Times New Roman" w:hAnsi="Times New Roman"/>
          <w:sz w:val="28"/>
          <w:szCs w:val="28"/>
        </w:rPr>
        <w:t>ИМЕНЕМ РОССИЙСКОЙ ФЕДЕРАЦИИ</w:t>
      </w:r>
    </w:p>
    <w:p w:rsidR="008811AB" w:rsidRPr="00445D4D" w:rsidP="00445D4D">
      <w:pPr>
        <w:tabs>
          <w:tab w:val="left" w:pos="0"/>
        </w:tabs>
        <w:spacing w:after="0" w:line="240" w:lineRule="auto"/>
        <w:ind w:firstLine="567"/>
        <w:jc w:val="center"/>
        <w:rPr>
          <w:rFonts w:ascii="Times New Roman" w:hAnsi="Times New Roman"/>
          <w:sz w:val="28"/>
          <w:szCs w:val="28"/>
        </w:rPr>
      </w:pPr>
    </w:p>
    <w:p w:rsidR="008811AB"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18 февраля 2021 года        </w:t>
      </w:r>
      <w:r w:rsidRPr="00445D4D">
        <w:rPr>
          <w:rFonts w:ascii="Times New Roman" w:hAnsi="Times New Roman"/>
          <w:sz w:val="28"/>
          <w:szCs w:val="28"/>
        </w:rPr>
        <w:t xml:space="preserve">                      </w:t>
      </w:r>
      <w:r w:rsidRPr="00445D4D" w:rsidR="003A25E3">
        <w:rPr>
          <w:rFonts w:ascii="Times New Roman" w:hAnsi="Times New Roman"/>
          <w:sz w:val="28"/>
          <w:szCs w:val="28"/>
        </w:rPr>
        <w:t xml:space="preserve">     </w:t>
      </w:r>
      <w:r w:rsidRPr="00445D4D">
        <w:rPr>
          <w:rFonts w:ascii="Times New Roman" w:hAnsi="Times New Roman"/>
          <w:sz w:val="28"/>
          <w:szCs w:val="28"/>
        </w:rPr>
        <w:t xml:space="preserve">                                   г. Белогорск</w:t>
      </w:r>
    </w:p>
    <w:p w:rsidR="008811AB"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Мировой судья судебного участка № 32 Белогорского судебного района Республики Крым (297600, Республика Крым, г. Белогорск, ул. Чобан Заде, 26)  Новиков С.Р., </w:t>
      </w:r>
    </w:p>
    <w:p w:rsidR="008811AB"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при секретаре – </w:t>
      </w:r>
      <w:r w:rsidRPr="00445D4D">
        <w:rPr>
          <w:rFonts w:ascii="Times New Roman" w:hAnsi="Times New Roman"/>
          <w:sz w:val="28"/>
          <w:szCs w:val="28"/>
        </w:rPr>
        <w:t>Выстороп</w:t>
      </w:r>
      <w:r w:rsidRPr="00445D4D">
        <w:rPr>
          <w:rFonts w:ascii="Times New Roman" w:hAnsi="Times New Roman"/>
          <w:sz w:val="28"/>
          <w:szCs w:val="28"/>
        </w:rPr>
        <w:t xml:space="preserve"> В.А.,</w:t>
      </w:r>
    </w:p>
    <w:p w:rsidR="008811AB"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рассмотрев в открытом судебном заседании гражданское дело по иску </w:t>
      </w:r>
      <w:r w:rsidRPr="00445D4D" w:rsidR="00AB6B3D">
        <w:rPr>
          <w:rFonts w:ascii="Times New Roman" w:hAnsi="Times New Roman"/>
          <w:sz w:val="28"/>
          <w:szCs w:val="28"/>
        </w:rPr>
        <w:t xml:space="preserve">Государственного учреждения – Управление Пенсионного фонда РФ в Симферопольском районе Республики Крым (межрайонное) к </w:t>
      </w:r>
      <w:r w:rsidRPr="00445D4D" w:rsidR="00AB6B3D">
        <w:rPr>
          <w:rFonts w:ascii="Times New Roman" w:hAnsi="Times New Roman"/>
          <w:sz w:val="28"/>
          <w:szCs w:val="28"/>
        </w:rPr>
        <w:t>Баргилевич</w:t>
      </w:r>
      <w:r w:rsidRPr="00445D4D" w:rsidR="00AB6B3D">
        <w:rPr>
          <w:rFonts w:ascii="Times New Roman" w:hAnsi="Times New Roman"/>
          <w:sz w:val="28"/>
          <w:szCs w:val="28"/>
        </w:rPr>
        <w:t xml:space="preserve"> Елене </w:t>
      </w:r>
      <w:r w:rsidRPr="00445D4D" w:rsidR="00AB6B3D">
        <w:rPr>
          <w:rFonts w:ascii="Times New Roman" w:hAnsi="Times New Roman"/>
          <w:sz w:val="28"/>
          <w:szCs w:val="28"/>
        </w:rPr>
        <w:t>Владимировне</w:t>
      </w:r>
      <w:r w:rsidRPr="00445D4D" w:rsidR="00AB6B3D">
        <w:rPr>
          <w:rFonts w:ascii="Times New Roman" w:hAnsi="Times New Roman"/>
          <w:sz w:val="28"/>
          <w:szCs w:val="28"/>
        </w:rPr>
        <w:t xml:space="preserve"> о взыскании излишне выплаченной суммы по компенсационной выплате</w:t>
      </w:r>
      <w:r w:rsidRPr="00445D4D">
        <w:rPr>
          <w:rFonts w:ascii="Times New Roman" w:hAnsi="Times New Roman"/>
          <w:sz w:val="28"/>
          <w:szCs w:val="28"/>
        </w:rPr>
        <w:t>,</w:t>
      </w:r>
    </w:p>
    <w:p w:rsidR="004E1943" w:rsidRPr="00445D4D" w:rsidP="00445D4D">
      <w:pPr>
        <w:autoSpaceDE w:val="0"/>
        <w:autoSpaceDN w:val="0"/>
        <w:adjustRightInd w:val="0"/>
        <w:spacing w:after="0" w:line="240" w:lineRule="auto"/>
        <w:ind w:firstLine="567"/>
        <w:jc w:val="center"/>
        <w:rPr>
          <w:rStyle w:val="FontStyle12"/>
          <w:sz w:val="28"/>
          <w:szCs w:val="28"/>
          <w:lang w:eastAsia="uk-UA"/>
        </w:rPr>
      </w:pPr>
      <w:r w:rsidRPr="00445D4D">
        <w:rPr>
          <w:rStyle w:val="FontStyle12"/>
          <w:sz w:val="28"/>
          <w:szCs w:val="28"/>
          <w:lang w:eastAsia="uk-UA"/>
        </w:rPr>
        <w:t>УСТАНОВИЛ:</w:t>
      </w:r>
    </w:p>
    <w:p w:rsidR="008811AB"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Государственное учреждение – У</w:t>
      </w:r>
      <w:r w:rsidRPr="00445D4D">
        <w:rPr>
          <w:rFonts w:ascii="Times New Roman" w:hAnsi="Times New Roman"/>
          <w:sz w:val="28"/>
          <w:szCs w:val="28"/>
        </w:rPr>
        <w:t xml:space="preserve">правление Пенсионного фонда РФ в Симферопольском районе Республики Крым (межрайонное)  (далее - ГУ УПФР в Симферопольском районе, пенсионный орган) обратилось в суд с иском к </w:t>
      </w:r>
      <w:r w:rsidRPr="00445D4D">
        <w:rPr>
          <w:rFonts w:ascii="Times New Roman" w:hAnsi="Times New Roman"/>
          <w:sz w:val="28"/>
          <w:szCs w:val="28"/>
        </w:rPr>
        <w:t>Баргилевич</w:t>
      </w:r>
      <w:r w:rsidRPr="00445D4D">
        <w:rPr>
          <w:rFonts w:ascii="Times New Roman" w:hAnsi="Times New Roman"/>
          <w:sz w:val="28"/>
          <w:szCs w:val="28"/>
        </w:rPr>
        <w:t xml:space="preserve"> Е.В., третьему лицу - </w:t>
      </w:r>
      <w:r w:rsidR="00EF2C86">
        <w:rPr>
          <w:rFonts w:ascii="Times New Roman" w:hAnsi="Times New Roman"/>
          <w:sz w:val="28"/>
          <w:szCs w:val="28"/>
        </w:rPr>
        <w:t>&lt;данные изъяты&gt;</w:t>
      </w:r>
      <w:r w:rsidRPr="00445D4D">
        <w:rPr>
          <w:rFonts w:ascii="Times New Roman" w:hAnsi="Times New Roman"/>
          <w:sz w:val="28"/>
          <w:szCs w:val="28"/>
        </w:rPr>
        <w:t>. о взыскании незаконно полученной еж</w:t>
      </w:r>
      <w:r w:rsidRPr="00445D4D">
        <w:rPr>
          <w:rFonts w:ascii="Times New Roman" w:hAnsi="Times New Roman"/>
          <w:sz w:val="28"/>
          <w:szCs w:val="28"/>
        </w:rPr>
        <w:t>емесячной компенсационной выплаты (далее - ежемесячная выплата).</w:t>
      </w:r>
    </w:p>
    <w:p w:rsidR="00AB6B3D"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В обоснование исковых требований истец указал, что с </w:t>
      </w:r>
      <w:r w:rsidR="00EF2C86">
        <w:rPr>
          <w:rFonts w:ascii="Times New Roman" w:hAnsi="Times New Roman"/>
          <w:sz w:val="28"/>
          <w:szCs w:val="28"/>
        </w:rPr>
        <w:t>&lt;данные изъяты&gt;</w:t>
      </w:r>
      <w:r w:rsidRPr="00445D4D">
        <w:rPr>
          <w:rFonts w:ascii="Times New Roman" w:hAnsi="Times New Roman"/>
          <w:sz w:val="28"/>
          <w:szCs w:val="28"/>
        </w:rPr>
        <w:t xml:space="preserve">г. на основании заявления </w:t>
      </w:r>
      <w:r w:rsidR="00EF2C86">
        <w:rPr>
          <w:rFonts w:ascii="Times New Roman" w:hAnsi="Times New Roman"/>
          <w:sz w:val="28"/>
          <w:szCs w:val="28"/>
        </w:rPr>
        <w:t>&lt;данные изъяты&gt;</w:t>
      </w:r>
      <w:r w:rsidRPr="00445D4D">
        <w:rPr>
          <w:rFonts w:ascii="Times New Roman" w:hAnsi="Times New Roman"/>
          <w:sz w:val="28"/>
          <w:szCs w:val="28"/>
        </w:rPr>
        <w:t xml:space="preserve">., </w:t>
      </w:r>
      <w:r w:rsidRPr="00445D4D" w:rsidR="00BF2AC3">
        <w:rPr>
          <w:rFonts w:ascii="Times New Roman" w:hAnsi="Times New Roman"/>
          <w:sz w:val="28"/>
          <w:szCs w:val="28"/>
        </w:rPr>
        <w:t>Баргилевич</w:t>
      </w:r>
      <w:r w:rsidRPr="00445D4D" w:rsidR="00BF2AC3">
        <w:rPr>
          <w:rFonts w:ascii="Times New Roman" w:hAnsi="Times New Roman"/>
          <w:sz w:val="28"/>
          <w:szCs w:val="28"/>
        </w:rPr>
        <w:t xml:space="preserve"> Е.В. </w:t>
      </w:r>
      <w:r w:rsidRPr="00445D4D">
        <w:rPr>
          <w:rFonts w:ascii="Times New Roman" w:hAnsi="Times New Roman"/>
          <w:sz w:val="28"/>
          <w:szCs w:val="28"/>
        </w:rPr>
        <w:t>была назначена ежемесячная</w:t>
      </w:r>
      <w:r w:rsidRPr="00445D4D" w:rsidR="00BF2AC3">
        <w:rPr>
          <w:rFonts w:ascii="Times New Roman" w:hAnsi="Times New Roman"/>
          <w:sz w:val="28"/>
          <w:szCs w:val="28"/>
        </w:rPr>
        <w:t xml:space="preserve"> компенсационная </w:t>
      </w:r>
      <w:r w:rsidRPr="00445D4D">
        <w:rPr>
          <w:rFonts w:ascii="Times New Roman" w:hAnsi="Times New Roman"/>
          <w:sz w:val="28"/>
          <w:szCs w:val="28"/>
        </w:rPr>
        <w:t xml:space="preserve"> выплата как лицу, осуществ</w:t>
      </w:r>
      <w:r w:rsidRPr="00445D4D">
        <w:rPr>
          <w:rFonts w:ascii="Times New Roman" w:hAnsi="Times New Roman"/>
          <w:sz w:val="28"/>
          <w:szCs w:val="28"/>
        </w:rPr>
        <w:t>ляющему уход за нетрудоспособным гражданином, достигшим возраста 80 лет</w:t>
      </w:r>
      <w:r w:rsidRPr="00445D4D" w:rsidR="00BF2AC3">
        <w:rPr>
          <w:rFonts w:ascii="Times New Roman" w:hAnsi="Times New Roman"/>
          <w:sz w:val="28"/>
          <w:szCs w:val="28"/>
        </w:rPr>
        <w:t xml:space="preserve"> - </w:t>
      </w:r>
      <w:r w:rsidR="00EF2C86">
        <w:rPr>
          <w:rFonts w:ascii="Times New Roman" w:hAnsi="Times New Roman"/>
          <w:sz w:val="28"/>
          <w:szCs w:val="28"/>
        </w:rPr>
        <w:t>&lt;данные изъяты&gt;</w:t>
      </w:r>
      <w:r w:rsidRPr="00445D4D">
        <w:rPr>
          <w:rFonts w:ascii="Times New Roman" w:hAnsi="Times New Roman"/>
          <w:sz w:val="28"/>
          <w:szCs w:val="28"/>
        </w:rPr>
        <w:t xml:space="preserve">При подаче заявления о назначении названной выплаты </w:t>
      </w:r>
      <w:r w:rsidRPr="00445D4D">
        <w:rPr>
          <w:rFonts w:ascii="Times New Roman" w:hAnsi="Times New Roman"/>
          <w:sz w:val="28"/>
          <w:szCs w:val="28"/>
        </w:rPr>
        <w:t>Баргилевич</w:t>
      </w:r>
      <w:r w:rsidRPr="00445D4D">
        <w:rPr>
          <w:rFonts w:ascii="Times New Roman" w:hAnsi="Times New Roman"/>
          <w:sz w:val="28"/>
          <w:szCs w:val="28"/>
        </w:rPr>
        <w:t xml:space="preserve"> Е.В.  подтверждено, что она не осуществляет трудовую деятельность, а также она предупреждена о необходимо</w:t>
      </w:r>
      <w:r w:rsidRPr="00445D4D">
        <w:rPr>
          <w:rFonts w:ascii="Times New Roman" w:hAnsi="Times New Roman"/>
          <w:sz w:val="28"/>
          <w:szCs w:val="28"/>
        </w:rPr>
        <w:t>сти</w:t>
      </w:r>
      <w:r w:rsidRPr="00445D4D">
        <w:rPr>
          <w:rFonts w:ascii="Times New Roman" w:hAnsi="Times New Roman"/>
          <w:sz w:val="28"/>
          <w:szCs w:val="28"/>
        </w:rPr>
        <w:t xml:space="preserve"> в течение пяти дней уведомить территориальный пенсионный орган в случае наступления обстоятельств, являющихся основанием для прекращения выплаты.</w:t>
      </w:r>
    </w:p>
    <w:p w:rsidR="00AB6B3D" w:rsidRPr="00445D4D" w:rsidP="00445D4D">
      <w:pPr>
        <w:spacing w:after="0" w:line="240" w:lineRule="auto"/>
        <w:ind w:firstLine="567"/>
        <w:jc w:val="both"/>
        <w:rPr>
          <w:rFonts w:ascii="Times New Roman" w:hAnsi="Times New Roman"/>
          <w:sz w:val="28"/>
          <w:szCs w:val="28"/>
        </w:rPr>
      </w:pPr>
      <w:r>
        <w:rPr>
          <w:rFonts w:ascii="Times New Roman" w:hAnsi="Times New Roman"/>
          <w:sz w:val="28"/>
          <w:szCs w:val="28"/>
        </w:rPr>
        <w:t>&lt;данные изъяты&gt;</w:t>
      </w:r>
      <w:r w:rsidRPr="00445D4D" w:rsidR="00BC2DCF">
        <w:rPr>
          <w:rFonts w:ascii="Times New Roman" w:hAnsi="Times New Roman"/>
          <w:sz w:val="28"/>
          <w:szCs w:val="28"/>
        </w:rPr>
        <w:t xml:space="preserve">. пенсионным органом </w:t>
      </w:r>
      <w:r w:rsidRPr="00445D4D" w:rsidR="00BC2DCF">
        <w:rPr>
          <w:rFonts w:ascii="Times New Roman" w:hAnsi="Times New Roman"/>
          <w:sz w:val="28"/>
          <w:szCs w:val="28"/>
        </w:rPr>
        <w:t xml:space="preserve">выявлен факт излишне выплаченных сумм ежемесячной денежной доплаты </w:t>
      </w:r>
      <w:r>
        <w:rPr>
          <w:rFonts w:ascii="Times New Roman" w:hAnsi="Times New Roman"/>
          <w:sz w:val="28"/>
          <w:szCs w:val="28"/>
        </w:rPr>
        <w:t>&lt;данные изъяты</w:t>
      </w:r>
      <w:r>
        <w:rPr>
          <w:rFonts w:ascii="Times New Roman" w:hAnsi="Times New Roman"/>
          <w:sz w:val="28"/>
          <w:szCs w:val="28"/>
        </w:rPr>
        <w:t>&gt;</w:t>
      </w:r>
      <w:r w:rsidRPr="00445D4D" w:rsidR="00BC2DCF">
        <w:rPr>
          <w:rFonts w:ascii="Times New Roman" w:hAnsi="Times New Roman"/>
          <w:sz w:val="28"/>
          <w:szCs w:val="28"/>
        </w:rPr>
        <w:t>. как лицу, за которым осуществляется уход как за нетрудоспособным гражданином, достигшим возраста 80 лет в размере 2400,00 руб.</w:t>
      </w:r>
    </w:p>
    <w:p w:rsidR="00BF2AC3"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 xml:space="preserve">Пенсионный орган уведомил </w:t>
      </w:r>
      <w:r w:rsidR="00EF2C86">
        <w:rPr>
          <w:rFonts w:ascii="Times New Roman" w:hAnsi="Times New Roman"/>
          <w:sz w:val="28"/>
          <w:szCs w:val="28"/>
        </w:rPr>
        <w:t>&lt;данные изъяты&gt;</w:t>
      </w:r>
      <w:r w:rsidRPr="00445D4D">
        <w:rPr>
          <w:rFonts w:ascii="Times New Roman" w:hAnsi="Times New Roman"/>
          <w:sz w:val="28"/>
          <w:szCs w:val="28"/>
        </w:rPr>
        <w:t>.  о необходимости погасить образовавшуюся задолженность по выплате ежемесячных денеж</w:t>
      </w:r>
      <w:r w:rsidRPr="00445D4D">
        <w:rPr>
          <w:rFonts w:ascii="Times New Roman" w:hAnsi="Times New Roman"/>
          <w:sz w:val="28"/>
          <w:szCs w:val="28"/>
        </w:rPr>
        <w:t xml:space="preserve">ных сумм, однако выплаченные суммы  </w:t>
      </w:r>
      <w:r w:rsidR="00EF2C86">
        <w:rPr>
          <w:rFonts w:ascii="Times New Roman" w:hAnsi="Times New Roman"/>
          <w:sz w:val="28"/>
          <w:szCs w:val="28"/>
        </w:rPr>
        <w:t>&lt;данные изъяты&gt;</w:t>
      </w:r>
      <w:r w:rsidRPr="00445D4D">
        <w:rPr>
          <w:rFonts w:ascii="Times New Roman" w:hAnsi="Times New Roman"/>
          <w:sz w:val="28"/>
          <w:szCs w:val="28"/>
        </w:rPr>
        <w:t xml:space="preserve">.  не возвращены, в </w:t>
      </w:r>
      <w:r w:rsidRPr="00445D4D">
        <w:rPr>
          <w:rFonts w:ascii="Times New Roman" w:hAnsi="Times New Roman"/>
          <w:sz w:val="28"/>
          <w:szCs w:val="28"/>
        </w:rPr>
        <w:t>связи</w:t>
      </w:r>
      <w:r w:rsidRPr="00445D4D">
        <w:rPr>
          <w:rFonts w:ascii="Times New Roman" w:hAnsi="Times New Roman"/>
          <w:sz w:val="28"/>
          <w:szCs w:val="28"/>
        </w:rPr>
        <w:t xml:space="preserve"> с чем  просит суд на основании статьи 1102 Гражданского кодекса Российской Федерации взыскать с </w:t>
      </w:r>
      <w:r w:rsidRPr="00445D4D">
        <w:rPr>
          <w:rFonts w:ascii="Times New Roman" w:hAnsi="Times New Roman"/>
          <w:sz w:val="28"/>
          <w:szCs w:val="28"/>
        </w:rPr>
        <w:t>Баргилевич</w:t>
      </w:r>
      <w:r w:rsidRPr="00445D4D">
        <w:rPr>
          <w:rFonts w:ascii="Times New Roman" w:hAnsi="Times New Roman"/>
          <w:sz w:val="28"/>
          <w:szCs w:val="28"/>
        </w:rPr>
        <w:t xml:space="preserve"> Е.В.  незаконно выплаченные денежные средства в размере 2400,00 руб..</w:t>
      </w:r>
    </w:p>
    <w:p w:rsidR="00051270" w:rsidRPr="00445D4D" w:rsidP="00445D4D">
      <w:pPr>
        <w:spacing w:after="0" w:line="240" w:lineRule="auto"/>
        <w:ind w:firstLine="567"/>
        <w:jc w:val="both"/>
        <w:rPr>
          <w:rFonts w:ascii="Times New Roman" w:hAnsi="Times New Roman"/>
          <w:sz w:val="28"/>
          <w:szCs w:val="28"/>
        </w:rPr>
      </w:pPr>
      <w:r w:rsidRPr="00445D4D">
        <w:rPr>
          <w:rFonts w:ascii="Times New Roman" w:hAnsi="Times New Roman"/>
          <w:sz w:val="28"/>
          <w:szCs w:val="28"/>
        </w:rPr>
        <w:t>В суд</w:t>
      </w:r>
      <w:r w:rsidRPr="00445D4D">
        <w:rPr>
          <w:rFonts w:ascii="Times New Roman" w:hAnsi="Times New Roman"/>
          <w:sz w:val="28"/>
          <w:szCs w:val="28"/>
        </w:rPr>
        <w:t>ебно</w:t>
      </w:r>
      <w:r w:rsidRPr="00445D4D" w:rsidR="00BF2AC3">
        <w:rPr>
          <w:rFonts w:ascii="Times New Roman" w:hAnsi="Times New Roman"/>
          <w:sz w:val="28"/>
          <w:szCs w:val="28"/>
        </w:rPr>
        <w:t>е</w:t>
      </w:r>
      <w:r w:rsidRPr="00445D4D">
        <w:rPr>
          <w:rFonts w:ascii="Times New Roman" w:hAnsi="Times New Roman"/>
          <w:sz w:val="28"/>
          <w:szCs w:val="28"/>
        </w:rPr>
        <w:t xml:space="preserve"> заседани</w:t>
      </w:r>
      <w:r w:rsidRPr="00445D4D" w:rsidR="00BF2AC3">
        <w:rPr>
          <w:rFonts w:ascii="Times New Roman" w:hAnsi="Times New Roman"/>
          <w:sz w:val="28"/>
          <w:szCs w:val="28"/>
        </w:rPr>
        <w:t>е</w:t>
      </w:r>
      <w:r w:rsidRPr="00445D4D">
        <w:rPr>
          <w:rFonts w:ascii="Times New Roman" w:hAnsi="Times New Roman"/>
          <w:sz w:val="28"/>
          <w:szCs w:val="28"/>
        </w:rPr>
        <w:t xml:space="preserve"> представитель истца  не явился извещен надлежащим образом, ранее направил </w:t>
      </w:r>
      <w:r w:rsidRPr="00445D4D">
        <w:rPr>
          <w:rFonts w:ascii="Times New Roman" w:hAnsi="Times New Roman"/>
          <w:sz w:val="28"/>
          <w:szCs w:val="28"/>
        </w:rPr>
        <w:t>заявление</w:t>
      </w:r>
      <w:r w:rsidRPr="00445D4D">
        <w:rPr>
          <w:rFonts w:ascii="Times New Roman" w:hAnsi="Times New Roman"/>
          <w:sz w:val="28"/>
          <w:szCs w:val="28"/>
        </w:rPr>
        <w:t xml:space="preserve"> в котором просил рассмотреть дело без его участия, удовлетворить исковые требования.</w:t>
      </w:r>
    </w:p>
    <w:p w:rsidR="00FA3CEA" w:rsidRPr="00445D4D" w:rsidP="00445D4D">
      <w:pPr>
        <w:spacing w:after="0" w:line="240" w:lineRule="auto"/>
        <w:ind w:right="-2" w:firstLine="567"/>
        <w:jc w:val="both"/>
        <w:rPr>
          <w:rFonts w:ascii="Times New Roman" w:hAnsi="Times New Roman"/>
          <w:color w:val="000000" w:themeColor="text1"/>
          <w:sz w:val="28"/>
          <w:szCs w:val="28"/>
        </w:rPr>
      </w:pPr>
      <w:r w:rsidRPr="00445D4D">
        <w:rPr>
          <w:rFonts w:ascii="Times New Roman" w:hAnsi="Times New Roman"/>
          <w:sz w:val="28"/>
          <w:szCs w:val="28"/>
        </w:rPr>
        <w:t>Ответчик  в судебное заседание</w:t>
      </w:r>
      <w:r w:rsidRPr="00445D4D" w:rsidR="00B51910">
        <w:rPr>
          <w:rFonts w:ascii="Times New Roman" w:hAnsi="Times New Roman"/>
          <w:color w:val="000000" w:themeColor="text1"/>
          <w:sz w:val="28"/>
          <w:szCs w:val="28"/>
        </w:rPr>
        <w:t xml:space="preserve"> не явился,</w:t>
      </w:r>
      <w:r w:rsidRPr="00445D4D">
        <w:rPr>
          <w:rFonts w:ascii="Times New Roman" w:hAnsi="Times New Roman"/>
          <w:color w:val="000000" w:themeColor="text1"/>
          <w:sz w:val="28"/>
          <w:szCs w:val="28"/>
        </w:rPr>
        <w:t xml:space="preserve"> о времени и месте рассмотрения дела извещен надлежащим образом, </w:t>
      </w:r>
      <w:r w:rsidRPr="00445D4D" w:rsidR="000674BF">
        <w:rPr>
          <w:rFonts w:ascii="Times New Roman" w:hAnsi="Times New Roman"/>
          <w:color w:val="000000" w:themeColor="text1"/>
          <w:sz w:val="28"/>
          <w:szCs w:val="28"/>
        </w:rPr>
        <w:t xml:space="preserve">ранее направил заявление о рассмотрении дела в его отсутствие, в котором также указала, что денежные </w:t>
      </w:r>
      <w:r w:rsidRPr="00445D4D" w:rsidR="000674BF">
        <w:rPr>
          <w:rFonts w:ascii="Times New Roman" w:hAnsi="Times New Roman"/>
          <w:color w:val="000000" w:themeColor="text1"/>
          <w:sz w:val="28"/>
          <w:szCs w:val="28"/>
        </w:rPr>
        <w:t xml:space="preserve">средства в размере  2400,00 руб. </w:t>
      </w:r>
      <w:r w:rsidRPr="00445D4D" w:rsidR="000674BF">
        <w:rPr>
          <w:rFonts w:ascii="Times New Roman" w:hAnsi="Times New Roman"/>
          <w:color w:val="000000" w:themeColor="text1"/>
          <w:sz w:val="28"/>
          <w:szCs w:val="28"/>
        </w:rPr>
        <w:t xml:space="preserve">получила лично </w:t>
      </w:r>
      <w:r w:rsidR="00EF2C86">
        <w:rPr>
          <w:rFonts w:ascii="Times New Roman" w:hAnsi="Times New Roman"/>
          <w:sz w:val="28"/>
          <w:szCs w:val="28"/>
        </w:rPr>
        <w:t>&lt;данные изъяты</w:t>
      </w:r>
      <w:r w:rsidR="00EF2C86">
        <w:rPr>
          <w:rFonts w:ascii="Times New Roman" w:hAnsi="Times New Roman"/>
          <w:sz w:val="28"/>
          <w:szCs w:val="28"/>
        </w:rPr>
        <w:t>&gt;</w:t>
      </w:r>
      <w:r w:rsidRPr="00445D4D" w:rsidR="00BF2AC3">
        <w:rPr>
          <w:rFonts w:ascii="Times New Roman" w:hAnsi="Times New Roman"/>
          <w:color w:val="000000" w:themeColor="text1"/>
          <w:sz w:val="28"/>
          <w:szCs w:val="28"/>
        </w:rPr>
        <w:t>, просил</w:t>
      </w:r>
      <w:r w:rsidRPr="00445D4D" w:rsidR="000674BF">
        <w:rPr>
          <w:rFonts w:ascii="Times New Roman" w:hAnsi="Times New Roman"/>
          <w:color w:val="000000" w:themeColor="text1"/>
          <w:sz w:val="28"/>
          <w:szCs w:val="28"/>
        </w:rPr>
        <w:t>а</w:t>
      </w:r>
      <w:r w:rsidRPr="00445D4D" w:rsidR="00BF2AC3">
        <w:rPr>
          <w:rFonts w:ascii="Times New Roman" w:hAnsi="Times New Roman"/>
          <w:color w:val="000000" w:themeColor="text1"/>
          <w:sz w:val="28"/>
          <w:szCs w:val="28"/>
        </w:rPr>
        <w:t xml:space="preserve"> отказать в удовлетворении исковых требований</w:t>
      </w:r>
      <w:r w:rsidRPr="00445D4D">
        <w:rPr>
          <w:rFonts w:ascii="Times New Roman" w:hAnsi="Times New Roman"/>
          <w:color w:val="000000" w:themeColor="text1"/>
          <w:sz w:val="28"/>
          <w:szCs w:val="28"/>
        </w:rPr>
        <w:t>.</w:t>
      </w:r>
    </w:p>
    <w:p w:rsidR="00BF2AC3" w:rsidRPr="00445D4D" w:rsidP="00445D4D">
      <w:pPr>
        <w:spacing w:after="0" w:line="240" w:lineRule="auto"/>
        <w:ind w:right="-2" w:firstLine="567"/>
        <w:jc w:val="both"/>
        <w:rPr>
          <w:rFonts w:ascii="Times New Roman" w:hAnsi="Times New Roman"/>
          <w:color w:val="000000" w:themeColor="text1"/>
          <w:sz w:val="28"/>
          <w:szCs w:val="28"/>
        </w:rPr>
      </w:pP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г. из Белогорского районного отдела записи актов гражданского состояния Департамента записи актов гражданского состояния Министерства юстиции Республики Крым поступила копия актовой записи на имя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согласно которой последняя скончалась</w:t>
      </w:r>
      <w:r w:rsidRPr="00445D4D" w:rsidR="000674BF">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 в связи с чем, протокольным определением мирового судьи от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ода третье лицо </w:t>
      </w:r>
      <w:r>
        <w:rPr>
          <w:rFonts w:ascii="Times New Roman" w:hAnsi="Times New Roman"/>
          <w:sz w:val="28"/>
          <w:szCs w:val="28"/>
        </w:rPr>
        <w:t xml:space="preserve">&lt;данные </w:t>
      </w:r>
      <w:r>
        <w:rPr>
          <w:rFonts w:ascii="Times New Roman" w:hAnsi="Times New Roman"/>
          <w:sz w:val="28"/>
          <w:szCs w:val="28"/>
        </w:rPr>
        <w:t>изъяты</w:t>
      </w:r>
      <w:r>
        <w:rPr>
          <w:rFonts w:ascii="Times New Roman" w:hAnsi="Times New Roman"/>
          <w:sz w:val="28"/>
          <w:szCs w:val="28"/>
        </w:rPr>
        <w:t>&gt;</w:t>
      </w:r>
      <w:r w:rsidRPr="00445D4D" w:rsidR="00BC2DCF">
        <w:rPr>
          <w:rFonts w:ascii="Times New Roman" w:hAnsi="Times New Roman"/>
          <w:color w:val="000000" w:themeColor="text1"/>
          <w:sz w:val="28"/>
          <w:szCs w:val="28"/>
        </w:rPr>
        <w:t>исключена из числа третьих лиц</w:t>
      </w:r>
      <w:r w:rsidRPr="00445D4D" w:rsidR="002727F7">
        <w:rPr>
          <w:rFonts w:ascii="Times New Roman" w:hAnsi="Times New Roman"/>
          <w:color w:val="000000" w:themeColor="text1"/>
          <w:sz w:val="28"/>
          <w:szCs w:val="28"/>
        </w:rPr>
        <w:t>.</w:t>
      </w:r>
    </w:p>
    <w:p w:rsidR="00FA3CEA" w:rsidRPr="00445D4D" w:rsidP="00445D4D">
      <w:pPr>
        <w:spacing w:after="0" w:line="240" w:lineRule="auto"/>
        <w:ind w:right="-2" w:firstLine="567"/>
        <w:jc w:val="both"/>
        <w:rPr>
          <w:rFonts w:ascii="Times New Roman" w:hAnsi="Times New Roman"/>
          <w:sz w:val="28"/>
          <w:szCs w:val="28"/>
          <w:lang w:eastAsia="uk-UA"/>
        </w:rPr>
      </w:pPr>
      <w:r w:rsidRPr="00445D4D">
        <w:rPr>
          <w:rFonts w:ascii="Times New Roman" w:hAnsi="Times New Roman"/>
          <w:sz w:val="28"/>
          <w:szCs w:val="28"/>
          <w:lang w:eastAsia="uk-UA"/>
        </w:rPr>
        <w:t>В соответствии со ст. 167 ГП</w:t>
      </w:r>
      <w:r w:rsidRPr="00445D4D">
        <w:rPr>
          <w:rFonts w:ascii="Times New Roman" w:hAnsi="Times New Roman"/>
          <w:sz w:val="28"/>
          <w:szCs w:val="28"/>
          <w:lang w:eastAsia="uk-UA"/>
        </w:rPr>
        <w:t>К РФ, суд считает возможным рассмотреть дело в отсутствие неявившихся лиц.</w:t>
      </w:r>
    </w:p>
    <w:p w:rsidR="003A1E6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Изучив материалы гражданского дела, </w:t>
      </w:r>
      <w:r w:rsidRPr="00445D4D" w:rsidR="00095857">
        <w:rPr>
          <w:rFonts w:ascii="Times New Roman" w:hAnsi="Times New Roman"/>
          <w:color w:val="000000" w:themeColor="text1"/>
          <w:sz w:val="28"/>
          <w:szCs w:val="28"/>
        </w:rPr>
        <w:t xml:space="preserve">рассмотрев представленные доказательства в соответствии со ст. 56, 57 Гражданского процессуального кодекса Российской Федерации,  </w:t>
      </w:r>
      <w:r w:rsidRPr="00445D4D">
        <w:rPr>
          <w:rFonts w:ascii="Times New Roman" w:hAnsi="Times New Roman"/>
          <w:color w:val="000000" w:themeColor="text1"/>
          <w:sz w:val="28"/>
          <w:szCs w:val="28"/>
        </w:rPr>
        <w:t>мировой судья п</w:t>
      </w:r>
      <w:r w:rsidRPr="00445D4D">
        <w:rPr>
          <w:rFonts w:ascii="Times New Roman" w:hAnsi="Times New Roman"/>
          <w:color w:val="000000" w:themeColor="text1"/>
          <w:sz w:val="28"/>
          <w:szCs w:val="28"/>
        </w:rPr>
        <w:t xml:space="preserve">риходит к выводу, что исковые требования истца </w:t>
      </w:r>
      <w:r w:rsidRPr="00445D4D" w:rsidR="00AB11DD">
        <w:rPr>
          <w:rFonts w:ascii="Times New Roman" w:hAnsi="Times New Roman"/>
          <w:color w:val="000000" w:themeColor="text1"/>
          <w:sz w:val="28"/>
          <w:szCs w:val="28"/>
        </w:rPr>
        <w:t>подлежат</w:t>
      </w:r>
      <w:r w:rsidRPr="00445D4D" w:rsidR="00FA3CEA">
        <w:rPr>
          <w:rFonts w:ascii="Times New Roman" w:hAnsi="Times New Roman"/>
          <w:color w:val="000000" w:themeColor="text1"/>
          <w:sz w:val="28"/>
          <w:szCs w:val="28"/>
        </w:rPr>
        <w:t xml:space="preserve"> частичному удовлетворению</w:t>
      </w:r>
      <w:r w:rsidRPr="00445D4D">
        <w:rPr>
          <w:rFonts w:ascii="Times New Roman" w:hAnsi="Times New Roman"/>
          <w:color w:val="000000" w:themeColor="text1"/>
          <w:sz w:val="28"/>
          <w:szCs w:val="28"/>
        </w:rPr>
        <w:t>.</w:t>
      </w:r>
    </w:p>
    <w:p w:rsidR="002727F7"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В судебном заседании установлено, что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 </w:t>
      </w:r>
      <w:r w:rsidR="00EF2C86">
        <w:rPr>
          <w:rFonts w:ascii="Times New Roman" w:hAnsi="Times New Roman"/>
          <w:sz w:val="28"/>
          <w:szCs w:val="28"/>
        </w:rPr>
        <w:t xml:space="preserve">&lt;данные </w:t>
      </w:r>
      <w:r w:rsidR="00EF2C86">
        <w:rPr>
          <w:rFonts w:ascii="Times New Roman" w:hAnsi="Times New Roman"/>
          <w:sz w:val="28"/>
          <w:szCs w:val="28"/>
        </w:rPr>
        <w:t>изъяты</w:t>
      </w:r>
      <w:r w:rsidR="00EF2C86">
        <w:rPr>
          <w:rFonts w:ascii="Times New Roman" w:hAnsi="Times New Roman"/>
          <w:sz w:val="28"/>
          <w:szCs w:val="28"/>
        </w:rPr>
        <w:t>&gt;</w:t>
      </w:r>
      <w:r w:rsidRPr="00445D4D">
        <w:rPr>
          <w:rFonts w:ascii="Times New Roman" w:hAnsi="Times New Roman"/>
          <w:color w:val="000000" w:themeColor="text1"/>
          <w:sz w:val="28"/>
          <w:szCs w:val="28"/>
        </w:rPr>
        <w:t xml:space="preserve"> обратилась в пенсионный орган с заявлением нетрудоспособного гражданина, как достигший 80 лет, о согласии на осуществлении за ней ухода </w:t>
      </w:r>
      <w:r w:rsidRPr="00445D4D">
        <w:rPr>
          <w:rFonts w:ascii="Times New Roman" w:hAnsi="Times New Roman"/>
          <w:color w:val="000000" w:themeColor="text1"/>
          <w:sz w:val="28"/>
          <w:szCs w:val="28"/>
        </w:rPr>
        <w:t>Баргилевич</w:t>
      </w:r>
      <w:r w:rsidRPr="00445D4D">
        <w:rPr>
          <w:rFonts w:ascii="Times New Roman" w:hAnsi="Times New Roman"/>
          <w:color w:val="000000" w:themeColor="text1"/>
          <w:sz w:val="28"/>
          <w:szCs w:val="28"/>
        </w:rPr>
        <w:t xml:space="preserve"> Е.В. </w:t>
      </w:r>
    </w:p>
    <w:p w:rsidR="002727F7"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В свою очередь, </w:t>
      </w:r>
      <w:r w:rsidRPr="00445D4D">
        <w:rPr>
          <w:rFonts w:ascii="Times New Roman" w:hAnsi="Times New Roman"/>
          <w:color w:val="000000" w:themeColor="text1"/>
          <w:sz w:val="28"/>
          <w:szCs w:val="28"/>
        </w:rPr>
        <w:t>Баргилевич</w:t>
      </w:r>
      <w:r w:rsidRPr="00445D4D">
        <w:rPr>
          <w:rFonts w:ascii="Times New Roman" w:hAnsi="Times New Roman"/>
          <w:color w:val="000000" w:themeColor="text1"/>
          <w:sz w:val="28"/>
          <w:szCs w:val="28"/>
        </w:rPr>
        <w:t xml:space="preserve"> Е.В.,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  </w:t>
      </w:r>
      <w:r w:rsidRPr="00445D4D">
        <w:rPr>
          <w:rFonts w:ascii="Times New Roman" w:hAnsi="Times New Roman"/>
          <w:color w:val="000000" w:themeColor="text1"/>
          <w:sz w:val="28"/>
          <w:szCs w:val="28"/>
        </w:rPr>
        <w:t>обратилась в пенс</w:t>
      </w:r>
      <w:r w:rsidRPr="00445D4D">
        <w:rPr>
          <w:rFonts w:ascii="Times New Roman" w:hAnsi="Times New Roman"/>
          <w:color w:val="000000" w:themeColor="text1"/>
          <w:sz w:val="28"/>
          <w:szCs w:val="28"/>
        </w:rPr>
        <w:t xml:space="preserve">ионный орган с заявлением о назначении ежемесячной компенсационной выплаты в связи с осуществлением ухода за </w:t>
      </w:r>
      <w:r w:rsidR="00EF2C86">
        <w:rPr>
          <w:rFonts w:ascii="Times New Roman" w:hAnsi="Times New Roman"/>
          <w:sz w:val="28"/>
          <w:szCs w:val="28"/>
        </w:rPr>
        <w:t>&lt;данные изъяты</w:t>
      </w:r>
      <w:r w:rsidR="00EF2C86">
        <w:rPr>
          <w:rFonts w:ascii="Times New Roman" w:hAnsi="Times New Roman"/>
          <w:sz w:val="28"/>
          <w:szCs w:val="28"/>
        </w:rPr>
        <w:t>&gt;</w:t>
      </w:r>
      <w:r w:rsidRPr="00445D4D">
        <w:rPr>
          <w:rFonts w:ascii="Times New Roman" w:hAnsi="Times New Roman"/>
          <w:color w:val="000000" w:themeColor="text1"/>
          <w:sz w:val="28"/>
          <w:szCs w:val="28"/>
        </w:rPr>
        <w:t xml:space="preserve">.,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года рождения. </w:t>
      </w:r>
    </w:p>
    <w:p w:rsidR="00DE46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 </w:t>
      </w:r>
      <w:r w:rsidRPr="00445D4D">
        <w:rPr>
          <w:rFonts w:ascii="Times New Roman" w:hAnsi="Times New Roman"/>
          <w:color w:val="000000" w:themeColor="text1"/>
          <w:sz w:val="28"/>
          <w:szCs w:val="28"/>
        </w:rPr>
        <w:t xml:space="preserve">Решением  ГУ – Управление ПФР в Симферопольском районе РК (межрайонное) от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г.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Баргилевич</w:t>
      </w:r>
      <w:r w:rsidRPr="00445D4D">
        <w:rPr>
          <w:rFonts w:ascii="Times New Roman" w:hAnsi="Times New Roman"/>
          <w:color w:val="000000" w:themeColor="text1"/>
          <w:sz w:val="28"/>
          <w:szCs w:val="28"/>
        </w:rPr>
        <w:t xml:space="preserve"> Е.В. назначена ежемесячная компенсационная выплата</w:t>
      </w:r>
      <w:r w:rsidRPr="00445D4D">
        <w:rPr>
          <w:rFonts w:ascii="Times New Roman" w:hAnsi="Times New Roman"/>
          <w:color w:val="000000" w:themeColor="text1"/>
          <w:sz w:val="28"/>
          <w:szCs w:val="28"/>
        </w:rPr>
        <w:t>,</w:t>
      </w:r>
      <w:r w:rsidRPr="00445D4D">
        <w:rPr>
          <w:rFonts w:ascii="Times New Roman" w:hAnsi="Times New Roman"/>
          <w:color w:val="000000" w:themeColor="text1"/>
          <w:sz w:val="28"/>
          <w:szCs w:val="28"/>
        </w:rPr>
        <w:t xml:space="preserve"> </w:t>
      </w:r>
      <w:r w:rsidRPr="00445D4D">
        <w:rPr>
          <w:rFonts w:ascii="Times New Roman" w:hAnsi="Times New Roman"/>
          <w:color w:val="000000" w:themeColor="text1"/>
          <w:sz w:val="28"/>
          <w:szCs w:val="28"/>
        </w:rPr>
        <w:t xml:space="preserve">в соответствии с Указом Президента Российской Федерации от 26 декабря 2006 г. № 1455 «О компенсационных выплатах лицам, осуществляющим уход за нетрудоспособными гражданами», </w:t>
      </w:r>
      <w:r w:rsidRPr="00445D4D">
        <w:rPr>
          <w:rFonts w:ascii="Times New Roman" w:hAnsi="Times New Roman"/>
          <w:color w:val="000000" w:themeColor="text1"/>
          <w:sz w:val="28"/>
          <w:szCs w:val="28"/>
        </w:rPr>
        <w:t xml:space="preserve">в размере 1200,00 руб. с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г. на период осуществления ухода</w:t>
      </w:r>
      <w:r w:rsidRPr="00445D4D">
        <w:rPr>
          <w:rFonts w:ascii="Times New Roman" w:hAnsi="Times New Roman"/>
          <w:color w:val="000000" w:themeColor="text1"/>
          <w:sz w:val="28"/>
          <w:szCs w:val="28"/>
        </w:rPr>
        <w:t>,</w:t>
      </w:r>
      <w:r w:rsidRPr="00445D4D">
        <w:rPr>
          <w:rFonts w:ascii="Times New Roman" w:hAnsi="Times New Roman"/>
          <w:color w:val="000000" w:themeColor="text1"/>
          <w:sz w:val="28"/>
          <w:szCs w:val="28"/>
        </w:rPr>
        <w:t xml:space="preserve"> выплату производить к пенсии</w:t>
      </w:r>
      <w:r w:rsidRPr="00445D4D">
        <w:rPr>
          <w:rFonts w:ascii="Times New Roman" w:hAnsi="Times New Roman"/>
          <w:color w:val="000000" w:themeColor="text1"/>
          <w:sz w:val="28"/>
          <w:szCs w:val="28"/>
        </w:rPr>
        <w:t xml:space="preserve">, назначенной нетрудоспособному гражданину </w:t>
      </w:r>
      <w:r w:rsidR="00EF2C86">
        <w:rPr>
          <w:rFonts w:ascii="Times New Roman" w:hAnsi="Times New Roman"/>
          <w:sz w:val="28"/>
          <w:szCs w:val="28"/>
        </w:rPr>
        <w:t>&lt;данные изъяты</w:t>
      </w:r>
      <w:r w:rsidR="00EF2C86">
        <w:rPr>
          <w:rFonts w:ascii="Times New Roman" w:hAnsi="Times New Roman"/>
          <w:sz w:val="28"/>
          <w:szCs w:val="28"/>
        </w:rPr>
        <w:t>&gt;</w:t>
      </w:r>
      <w:r w:rsidRPr="00445D4D">
        <w:rPr>
          <w:rFonts w:ascii="Times New Roman" w:hAnsi="Times New Roman"/>
          <w:color w:val="000000" w:themeColor="text1"/>
          <w:sz w:val="28"/>
          <w:szCs w:val="28"/>
        </w:rPr>
        <w:t>В</w:t>
      </w:r>
      <w:r w:rsidRPr="00445D4D">
        <w:rPr>
          <w:rFonts w:ascii="Times New Roman" w:hAnsi="Times New Roman"/>
          <w:color w:val="000000" w:themeColor="text1"/>
          <w:sz w:val="28"/>
          <w:szCs w:val="28"/>
        </w:rPr>
        <w:t xml:space="preserve"> ходе проверки обос</w:t>
      </w:r>
      <w:r w:rsidRPr="00445D4D">
        <w:rPr>
          <w:rFonts w:ascii="Times New Roman" w:hAnsi="Times New Roman"/>
          <w:color w:val="000000" w:themeColor="text1"/>
          <w:sz w:val="28"/>
          <w:szCs w:val="28"/>
        </w:rPr>
        <w:t xml:space="preserve">нованности получения лицами, осуществляющими уход за нетрудоспособными гражданами компенсационной выплат, установлено, что </w:t>
      </w:r>
      <w:r w:rsidRPr="00445D4D">
        <w:rPr>
          <w:rFonts w:ascii="Times New Roman" w:hAnsi="Times New Roman"/>
          <w:color w:val="000000" w:themeColor="text1"/>
          <w:sz w:val="28"/>
          <w:szCs w:val="28"/>
        </w:rPr>
        <w:t>Баргилевич</w:t>
      </w:r>
      <w:r w:rsidRPr="00445D4D">
        <w:rPr>
          <w:rFonts w:ascii="Times New Roman" w:hAnsi="Times New Roman"/>
          <w:color w:val="000000" w:themeColor="text1"/>
          <w:sz w:val="28"/>
          <w:szCs w:val="28"/>
        </w:rPr>
        <w:t xml:space="preserve"> Е.В.  имеет статус работающей.</w:t>
      </w:r>
    </w:p>
    <w:p w:rsidR="004929D6" w:rsidRPr="00445D4D" w:rsidP="00445D4D">
      <w:pPr>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г. Отделом Пенсионного фонда РФ в Белогорском районе РК вынесено </w:t>
      </w:r>
      <w:r w:rsidRPr="00445D4D" w:rsidR="00BC2DCF">
        <w:rPr>
          <w:rFonts w:ascii="Times New Roman" w:hAnsi="Times New Roman"/>
          <w:color w:val="000000" w:themeColor="text1"/>
          <w:sz w:val="28"/>
          <w:szCs w:val="28"/>
        </w:rPr>
        <w:t>Решение</w:t>
      </w:r>
      <w:r w:rsidRPr="00445D4D" w:rsidR="00BC2DCF">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 от</w:t>
      </w:r>
      <w:r w:rsidRPr="00445D4D" w:rsidR="00BC2DCF">
        <w:rPr>
          <w:rFonts w:ascii="Times New Roman" w:hAnsi="Times New Roman"/>
          <w:color w:val="000000" w:themeColor="text1"/>
          <w:sz w:val="28"/>
          <w:szCs w:val="28"/>
        </w:rPr>
        <w:t xml:space="preserve">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г., согласно которому с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xml:space="preserve">г. выявлена ошибка при компенсационной выплате </w:t>
      </w:r>
      <w:r>
        <w:rPr>
          <w:rFonts w:ascii="Times New Roman" w:hAnsi="Times New Roman"/>
          <w:sz w:val="28"/>
          <w:szCs w:val="28"/>
        </w:rPr>
        <w:t>&lt;данные изъяты&gt;</w:t>
      </w:r>
      <w:r w:rsidRPr="00445D4D" w:rsidR="00BC2DCF">
        <w:rPr>
          <w:rFonts w:ascii="Times New Roman" w:hAnsi="Times New Roman"/>
          <w:color w:val="000000" w:themeColor="text1"/>
          <w:sz w:val="28"/>
          <w:szCs w:val="28"/>
        </w:rPr>
        <w:t>, образовавшуюся в связи с трудоустройством.</w:t>
      </w:r>
    </w:p>
    <w:p w:rsidR="00DE46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Протоколом о выявлении излишне выплаченных сумм пенсии и иных социальных выплат от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г. №</w:t>
      </w:r>
      <w:r w:rsidR="00EF2C86">
        <w:rPr>
          <w:rFonts w:ascii="Times New Roman" w:hAnsi="Times New Roman"/>
          <w:sz w:val="28"/>
          <w:szCs w:val="28"/>
        </w:rPr>
        <w:t xml:space="preserve">&lt;данные </w:t>
      </w:r>
      <w:r w:rsidR="00EF2C86">
        <w:rPr>
          <w:rFonts w:ascii="Times New Roman" w:hAnsi="Times New Roman"/>
          <w:sz w:val="28"/>
          <w:szCs w:val="28"/>
        </w:rPr>
        <w:t>изъяты</w:t>
      </w:r>
      <w:r w:rsidR="00EF2C86">
        <w:rPr>
          <w:rFonts w:ascii="Times New Roman" w:hAnsi="Times New Roman"/>
          <w:sz w:val="28"/>
          <w:szCs w:val="28"/>
        </w:rPr>
        <w:t>&gt;</w:t>
      </w:r>
      <w:r w:rsidRPr="00445D4D">
        <w:rPr>
          <w:rFonts w:ascii="Times New Roman" w:hAnsi="Times New Roman"/>
          <w:color w:val="000000" w:themeColor="text1"/>
          <w:sz w:val="28"/>
          <w:szCs w:val="28"/>
        </w:rPr>
        <w:t>у</w:t>
      </w:r>
      <w:r w:rsidRPr="00445D4D">
        <w:rPr>
          <w:rFonts w:ascii="Times New Roman" w:hAnsi="Times New Roman"/>
          <w:color w:val="000000" w:themeColor="text1"/>
          <w:sz w:val="28"/>
          <w:szCs w:val="28"/>
        </w:rPr>
        <w:t xml:space="preserve">становлена переплата КТЛ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за период с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 по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 в размере 2400,00 руб., причина образования: трудоустройство.  </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Истцом в адрес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по почте направлялось уведомление о наличии переплаты  пенсии и необходимости ее</w:t>
      </w:r>
      <w:r w:rsidRPr="00445D4D">
        <w:rPr>
          <w:rFonts w:ascii="Times New Roman" w:hAnsi="Times New Roman"/>
          <w:color w:val="000000" w:themeColor="text1"/>
          <w:sz w:val="28"/>
          <w:szCs w:val="28"/>
        </w:rPr>
        <w:t xml:space="preserve"> погашения, но до настоящего времени сумма переплаты в добровольном порядке не погашена.</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Мировой судья считает, что доводы ответчика о том, что он не получал указанные выплаты заслуживают внимания.</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 соответствии с п. 1 ст. 1102 Гражданского кодекса Россий</w:t>
      </w:r>
      <w:r w:rsidRPr="00445D4D">
        <w:rPr>
          <w:rFonts w:ascii="Times New Roman" w:hAnsi="Times New Roman"/>
          <w:color w:val="000000" w:themeColor="text1"/>
          <w:sz w:val="28"/>
          <w:szCs w:val="28"/>
        </w:rPr>
        <w:t>ской Федерации (далее также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w:t>
      </w:r>
      <w:r w:rsidRPr="00445D4D">
        <w:rPr>
          <w:rFonts w:ascii="Times New Roman" w:hAnsi="Times New Roman"/>
          <w:color w:val="000000" w:themeColor="text1"/>
          <w:sz w:val="28"/>
          <w:szCs w:val="28"/>
        </w:rPr>
        <w:t>бретенное или сбереженное имущество (неосновательное обогащение), за исключением случаев, предусмотренных ст. 1109 данного Кодекса.</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Согласно пункту 3 статьи 1109 Гражданского кодекса Российской Федерации не подлежат возврату в качестве неосновательного обо</w:t>
      </w:r>
      <w:r w:rsidRPr="00445D4D">
        <w:rPr>
          <w:rFonts w:ascii="Times New Roman" w:hAnsi="Times New Roman"/>
          <w:color w:val="000000" w:themeColor="text1"/>
          <w:sz w:val="28"/>
          <w:szCs w:val="28"/>
        </w:rPr>
        <w:t>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w:t>
      </w:r>
      <w:r w:rsidRPr="00445D4D">
        <w:rPr>
          <w:rFonts w:ascii="Times New Roman" w:hAnsi="Times New Roman"/>
          <w:color w:val="000000" w:themeColor="text1"/>
          <w:sz w:val="28"/>
          <w:szCs w:val="28"/>
        </w:rPr>
        <w:t>стности с его стороны и счетной ошибки.</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Из изложенного следует, что неосновательное обогащение имеет место в случае приобретения или сбережения имущества в отсутствие на то правовых оснований, то есть неосновательным обогащением является чужое имущество, в</w:t>
      </w:r>
      <w:r w:rsidRPr="00445D4D">
        <w:rPr>
          <w:rFonts w:ascii="Times New Roman" w:hAnsi="Times New Roman"/>
          <w:color w:val="000000" w:themeColor="text1"/>
          <w:sz w:val="28"/>
          <w:szCs w:val="28"/>
        </w:rPr>
        <w:t>ключая денежные средства, которые лицо приобрело (сберегло) за счет другого лица (потерпевшего) без оснований, предусмотренных законом, иным правовым актом или сделкой.</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Неосновательное обогащение возникает при наличии одновременно следующих условий: имело </w:t>
      </w:r>
      <w:r w:rsidRPr="00445D4D">
        <w:rPr>
          <w:rFonts w:ascii="Times New Roman" w:hAnsi="Times New Roman"/>
          <w:color w:val="000000" w:themeColor="text1"/>
          <w:sz w:val="28"/>
          <w:szCs w:val="28"/>
        </w:rPr>
        <w:t>место приобретение или сбережение имущества; приобретение или сбережение имущества одним лицом за счет другого лица произведено в отсутствие правовых оснований, то есть не основано ни на законе, ни на иных правовых актах, ни на сделке.</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При этом добросовест</w:t>
      </w:r>
      <w:r w:rsidRPr="00445D4D">
        <w:rPr>
          <w:rFonts w:ascii="Times New Roman" w:hAnsi="Times New Roman"/>
          <w:color w:val="000000" w:themeColor="text1"/>
          <w:sz w:val="28"/>
          <w:szCs w:val="28"/>
        </w:rPr>
        <w:t xml:space="preserve">ность гражданина (получателя спорных денежных средств) </w:t>
      </w:r>
      <w:r w:rsidRPr="00445D4D">
        <w:rPr>
          <w:rFonts w:ascii="Times New Roman" w:hAnsi="Times New Roman"/>
          <w:color w:val="000000" w:themeColor="text1"/>
          <w:sz w:val="28"/>
          <w:szCs w:val="28"/>
        </w:rPr>
        <w:t>презюмируется</w:t>
      </w:r>
      <w:r w:rsidRPr="00445D4D">
        <w:rPr>
          <w:rFonts w:ascii="Times New Roman" w:hAnsi="Times New Roman"/>
          <w:color w:val="000000" w:themeColor="text1"/>
          <w:sz w:val="28"/>
          <w:szCs w:val="28"/>
        </w:rPr>
        <w:t>, следовательно, бремя доказывания недобросовестности гражданина, получившего названные в данной норме виды выплат, лежит на стороне, требующей возврата излишне выплаченных денежных сумм.</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По общему правилу, лицо, получившее имущество в качестве неосновательного обогащения, обязано вернуть это имущество потерпевшему. Вместе с тем законом (статьей 1109 Гражданского кодекса Российской Федерации) определен перечень имущества, которое не подлежи</w:t>
      </w:r>
      <w:r w:rsidRPr="00445D4D">
        <w:rPr>
          <w:rFonts w:ascii="Times New Roman" w:hAnsi="Times New Roman"/>
          <w:color w:val="000000" w:themeColor="text1"/>
          <w:sz w:val="28"/>
          <w:szCs w:val="28"/>
        </w:rPr>
        <w:t>т возврату в качестве неосновательного обогащения.</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К такому имуществу помимо прочего относится заработная плата и приравненные к ней платежи, предоставленные гражданину в качестве средства к существованию, при отсутствии недобросовестности с его стороны и </w:t>
      </w:r>
      <w:r w:rsidRPr="00445D4D">
        <w:rPr>
          <w:rFonts w:ascii="Times New Roman" w:hAnsi="Times New Roman"/>
          <w:color w:val="000000" w:themeColor="text1"/>
          <w:sz w:val="28"/>
          <w:szCs w:val="28"/>
        </w:rPr>
        <w:t>счетной ошибки.</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Как указал Конституционный Суд Российской Федерации в постановлении от 26 февраля 2018 г. N 10-П, содержащееся в главе 60 Гражданского кодекса Российской Федерации правовое регулирование обязательств вследствие неосновательного обогащения п</w:t>
      </w:r>
      <w:r w:rsidRPr="00445D4D">
        <w:rPr>
          <w:rFonts w:ascii="Times New Roman" w:hAnsi="Times New Roman"/>
          <w:color w:val="000000" w:themeColor="text1"/>
          <w:sz w:val="28"/>
          <w:szCs w:val="28"/>
        </w:rPr>
        <w:t>редставляет собой, по существу, конкретизированное нормативное выражение лежащих в основе российского конституционного правопорядка общеправовых принципов равенства и справедливости в их взаимосвязи с получившим закрепление в Конституции Российской Федерац</w:t>
      </w:r>
      <w:r w:rsidRPr="00445D4D">
        <w:rPr>
          <w:rFonts w:ascii="Times New Roman" w:hAnsi="Times New Roman"/>
          <w:color w:val="000000" w:themeColor="text1"/>
          <w:sz w:val="28"/>
          <w:szCs w:val="28"/>
        </w:rPr>
        <w:t>ии требованием о недопустимости</w:t>
      </w:r>
      <w:r w:rsidRPr="00445D4D">
        <w:rPr>
          <w:rFonts w:ascii="Times New Roman" w:hAnsi="Times New Roman"/>
          <w:color w:val="000000" w:themeColor="text1"/>
          <w:sz w:val="28"/>
          <w:szCs w:val="28"/>
        </w:rPr>
        <w:t xml:space="preserve"> осуществления прав и свобод человека и гражданина с нарушением прав и свобод других лиц (статья 17, часть 3); соответственно, данное правовое регулирование, как оно осуществлено федеральным законодателем, не исключает исполь</w:t>
      </w:r>
      <w:r w:rsidRPr="00445D4D">
        <w:rPr>
          <w:rFonts w:ascii="Times New Roman" w:hAnsi="Times New Roman"/>
          <w:color w:val="000000" w:themeColor="text1"/>
          <w:sz w:val="28"/>
          <w:szCs w:val="28"/>
        </w:rPr>
        <w:t>зование института неосновательного обогащения за пределами гражданско-правовой сферы и обеспечение с его помощью баланса публичных и частных интересов, отвечающего конституционным требованиям.</w:t>
      </w:r>
    </w:p>
    <w:p w:rsidR="003E5D8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 целях усиления социальной защищенности нетрудоспособных гражд</w:t>
      </w:r>
      <w:r w:rsidRPr="00445D4D">
        <w:rPr>
          <w:rFonts w:ascii="Times New Roman" w:hAnsi="Times New Roman"/>
          <w:color w:val="000000" w:themeColor="text1"/>
          <w:sz w:val="28"/>
          <w:szCs w:val="28"/>
        </w:rPr>
        <w:t>ан Указом Президента Российской Федерации от 26 декабря 2006 г. N 1455 "О компенсационных выплатах лицам, осуществляющим уход за нетрудоспособными гражданами" были установлены ежемесячные компенсационные выплаты неработающим трудоспособным лицам, осуществл</w:t>
      </w:r>
      <w:r w:rsidRPr="00445D4D">
        <w:rPr>
          <w:rFonts w:ascii="Times New Roman" w:hAnsi="Times New Roman"/>
          <w:color w:val="000000" w:themeColor="text1"/>
          <w:sz w:val="28"/>
          <w:szCs w:val="28"/>
        </w:rPr>
        <w:t>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w:t>
      </w:r>
      <w:r w:rsidRPr="00445D4D">
        <w:rPr>
          <w:rFonts w:ascii="Times New Roman" w:hAnsi="Times New Roman"/>
          <w:color w:val="000000" w:themeColor="text1"/>
          <w:sz w:val="28"/>
          <w:szCs w:val="28"/>
        </w:rPr>
        <w:t xml:space="preserve"> уходе либо </w:t>
      </w:r>
      <w:r w:rsidRPr="00445D4D">
        <w:rPr>
          <w:rFonts w:ascii="Times New Roman" w:hAnsi="Times New Roman"/>
          <w:color w:val="000000" w:themeColor="text1"/>
          <w:sz w:val="28"/>
          <w:szCs w:val="28"/>
        </w:rPr>
        <w:t>достигшим</w:t>
      </w:r>
      <w:r w:rsidRPr="00445D4D">
        <w:rPr>
          <w:rFonts w:ascii="Times New Roman" w:hAnsi="Times New Roman"/>
          <w:color w:val="000000" w:themeColor="text1"/>
          <w:sz w:val="28"/>
          <w:szCs w:val="28"/>
        </w:rPr>
        <w:t xml:space="preserve"> возраста 80 лет.</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 обзоре судебной практики Верховного Суда</w:t>
      </w:r>
      <w:r w:rsidRPr="00445D4D">
        <w:rPr>
          <w:rFonts w:ascii="Times New Roman" w:hAnsi="Times New Roman"/>
          <w:color w:val="000000" w:themeColor="text1"/>
          <w:sz w:val="28"/>
          <w:szCs w:val="28"/>
        </w:rPr>
        <w:t xml:space="preserve"> Российской Федерации, утвержденном Президиумом Верховного Суда Российской Федерации 17 июля 2019 г. указано, что по делам о взыскании неосновательного обогащения на истца возлагается обязанность доказать факт приобретения или сбережения имущества ответчик</w:t>
      </w:r>
      <w:r w:rsidRPr="00445D4D">
        <w:rPr>
          <w:rFonts w:ascii="Times New Roman" w:hAnsi="Times New Roman"/>
          <w:color w:val="000000" w:themeColor="text1"/>
          <w:sz w:val="28"/>
          <w:szCs w:val="28"/>
        </w:rPr>
        <w:t>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w:t>
      </w:r>
      <w:r w:rsidRPr="00445D4D">
        <w:rPr>
          <w:rFonts w:ascii="Times New Roman" w:hAnsi="Times New Roman"/>
          <w:color w:val="000000" w:themeColor="text1"/>
          <w:sz w:val="28"/>
          <w:szCs w:val="28"/>
        </w:rPr>
        <w:t xml:space="preserve"> закона не подлежит возврату.</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Постановлением Правительства Россий</w:t>
      </w:r>
      <w:r w:rsidRPr="00445D4D">
        <w:rPr>
          <w:rFonts w:ascii="Times New Roman" w:hAnsi="Times New Roman"/>
          <w:color w:val="000000" w:themeColor="text1"/>
          <w:sz w:val="28"/>
          <w:szCs w:val="28"/>
        </w:rPr>
        <w:t>ской Федерации от 4 июня 2007 г. N 343 "Об осуществлении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w:t>
      </w:r>
      <w:r w:rsidRPr="00445D4D">
        <w:rPr>
          <w:rFonts w:ascii="Times New Roman" w:hAnsi="Times New Roman"/>
          <w:color w:val="000000" w:themeColor="text1"/>
          <w:sz w:val="28"/>
          <w:szCs w:val="28"/>
        </w:rPr>
        <w:t>аключению лечебного учреждения в постоянном постороннем уходе либо достигшим возраста 80 лет" утверждены Правила осуществлении ежемесячных компенсационных выплат неработающим трудоспособным лицам, осуществляющим</w:t>
      </w:r>
      <w:r w:rsidRPr="00445D4D">
        <w:rPr>
          <w:rFonts w:ascii="Times New Roman" w:hAnsi="Times New Roman"/>
          <w:color w:val="000000" w:themeColor="text1"/>
          <w:sz w:val="28"/>
          <w:szCs w:val="28"/>
        </w:rPr>
        <w:t xml:space="preserve"> </w:t>
      </w:r>
      <w:r w:rsidRPr="00445D4D">
        <w:rPr>
          <w:rFonts w:ascii="Times New Roman" w:hAnsi="Times New Roman"/>
          <w:color w:val="000000" w:themeColor="text1"/>
          <w:sz w:val="28"/>
          <w:szCs w:val="28"/>
        </w:rPr>
        <w:t>уход за инвалидом I группы (за исключением и</w:t>
      </w:r>
      <w:r w:rsidRPr="00445D4D">
        <w:rPr>
          <w:rFonts w:ascii="Times New Roman" w:hAnsi="Times New Roman"/>
          <w:color w:val="000000" w:themeColor="text1"/>
          <w:sz w:val="28"/>
          <w:szCs w:val="28"/>
        </w:rPr>
        <w:t>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(далее - Правила).</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Согласно п. п. 2, 3 Правил, ежемесячная компенсационная выплата назначаетс</w:t>
      </w:r>
      <w:r w:rsidRPr="00445D4D">
        <w:rPr>
          <w:rFonts w:ascii="Times New Roman" w:hAnsi="Times New Roman"/>
          <w:color w:val="000000" w:themeColor="text1"/>
          <w:sz w:val="28"/>
          <w:szCs w:val="28"/>
        </w:rPr>
        <w:t>я проживающим на территории Российской Федерации лицам, осуществляющим уход за инвалидом I группы (за исключением инвалидов с детства I группы), а также престарелым, нуждающимся по заключению лечебного учреждения в постоянном постороннем уходе либо достигш</w:t>
      </w:r>
      <w:r w:rsidRPr="00445D4D">
        <w:rPr>
          <w:rFonts w:ascii="Times New Roman" w:hAnsi="Times New Roman"/>
          <w:color w:val="000000" w:themeColor="text1"/>
          <w:sz w:val="28"/>
          <w:szCs w:val="28"/>
        </w:rPr>
        <w:t>им возраста 80 лет.</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Компенсационная выплата устанавливается лицу, осуществляющему уход, в отношении каждого нетрудоспособного гражданина на период осуществления ухода за ним.</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Указанная выплата производится к назначенной нетрудоспособному гражданину пенсии </w:t>
      </w:r>
      <w:r w:rsidRPr="00445D4D">
        <w:rPr>
          <w:rFonts w:ascii="Times New Roman" w:hAnsi="Times New Roman"/>
          <w:color w:val="000000" w:themeColor="text1"/>
          <w:sz w:val="28"/>
          <w:szCs w:val="28"/>
        </w:rPr>
        <w:t>и осуществляется в течение этого периода в порядке, установленном для выплаты соответствующей пенсии.</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Пунктом 9 Правил предусмотрены случаи прекращения выплаты, установлено, что осуществление компенсационных выплат прекращается в том числе, в случае прекра</w:t>
      </w:r>
      <w:r w:rsidRPr="00445D4D">
        <w:rPr>
          <w:rFonts w:ascii="Times New Roman" w:hAnsi="Times New Roman"/>
          <w:color w:val="000000" w:themeColor="text1"/>
          <w:sz w:val="28"/>
          <w:szCs w:val="28"/>
        </w:rPr>
        <w:t>щение осуществления ухода лицом, осуществлявшим уход, подтвержденное заявлением нетрудоспособного гражданина (законного представителя) и (или) актом обследования органа, осуществляющего выплату пенсии;</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 соответствии с требованиями п. 10 Правил лицо, осуще</w:t>
      </w:r>
      <w:r w:rsidRPr="00445D4D">
        <w:rPr>
          <w:rFonts w:ascii="Times New Roman" w:hAnsi="Times New Roman"/>
          <w:color w:val="000000" w:themeColor="text1"/>
          <w:sz w:val="28"/>
          <w:szCs w:val="28"/>
        </w:rPr>
        <w:t>ствляющее уход, обязано в течение 5 дней известить орган, осуществляющий выплату пенсии, о наступлении обстоятельств, влекущих прекращение осуществления компенсационной выплаты.</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В силу положений пункта 2 статьи 28 Федерального закона от 28 декабря 2013 г. </w:t>
      </w:r>
      <w:r w:rsidRPr="00445D4D">
        <w:rPr>
          <w:rFonts w:ascii="Times New Roman" w:hAnsi="Times New Roman"/>
          <w:color w:val="000000" w:themeColor="text1"/>
          <w:sz w:val="28"/>
          <w:szCs w:val="28"/>
        </w:rPr>
        <w:t>N 400-ФЗ "О страховых пенсиях" в случае, если представление недостоверных сведений или несвоевременное представление сведений, предусмотренных частью 5 статьи 26 настоящего Федерального закона, повлекло за собой перерасход средств на выплату страховых пенс</w:t>
      </w:r>
      <w:r w:rsidRPr="00445D4D">
        <w:rPr>
          <w:rFonts w:ascii="Times New Roman" w:hAnsi="Times New Roman"/>
          <w:color w:val="000000" w:themeColor="text1"/>
          <w:sz w:val="28"/>
          <w:szCs w:val="28"/>
        </w:rPr>
        <w:t>ий, фиксированной выплаты к страховой пенсии (с учетом повышения фиксированной выплаты к страховой пенсии), виновные</w:t>
      </w:r>
      <w:r w:rsidRPr="00445D4D">
        <w:rPr>
          <w:rFonts w:ascii="Times New Roman" w:hAnsi="Times New Roman"/>
          <w:color w:val="000000" w:themeColor="text1"/>
          <w:sz w:val="28"/>
          <w:szCs w:val="28"/>
        </w:rPr>
        <w:t xml:space="preserve"> лица возмещают Пенсионному фонду Российской Федерации причиненный ущерб в порядке, установленном законодательством Российской Федерации.</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Об</w:t>
      </w:r>
      <w:r w:rsidRPr="00445D4D">
        <w:rPr>
          <w:rFonts w:ascii="Times New Roman" w:hAnsi="Times New Roman"/>
          <w:color w:val="000000" w:themeColor="text1"/>
          <w:sz w:val="28"/>
          <w:szCs w:val="28"/>
        </w:rPr>
        <w:t>язательства вследствие неосновательного обогащения регулируются главой 60 Гражданского кодекса Российской Федерации.</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В обзоре судебной практики Верховного Суда Российской Федерации, утвержденного Президиумом Верховного Суда Российской Федерации 24 декабря </w:t>
      </w:r>
      <w:r w:rsidRPr="00445D4D">
        <w:rPr>
          <w:rFonts w:ascii="Times New Roman" w:hAnsi="Times New Roman"/>
          <w:color w:val="000000" w:themeColor="text1"/>
          <w:sz w:val="28"/>
          <w:szCs w:val="28"/>
        </w:rPr>
        <w:t>2014 г. указано, что в целях определения лица, с которого подлежит взысканию необоснованно полученное имущество, суду необходимо установить наличие самого факта неосновательного обогащения (то есть приобретение или сбережения имущества без установленных за</w:t>
      </w:r>
      <w:r w:rsidRPr="00445D4D">
        <w:rPr>
          <w:rFonts w:ascii="Times New Roman" w:hAnsi="Times New Roman"/>
          <w:color w:val="000000" w:themeColor="text1"/>
          <w:sz w:val="28"/>
          <w:szCs w:val="28"/>
        </w:rPr>
        <w:t>коном оснований), а также того обстоятельства, что именно это лицо, к которому предъявлен</w:t>
      </w:r>
      <w:r w:rsidRPr="00445D4D">
        <w:rPr>
          <w:rFonts w:ascii="Times New Roman" w:hAnsi="Times New Roman"/>
          <w:color w:val="000000" w:themeColor="text1"/>
          <w:sz w:val="28"/>
          <w:szCs w:val="28"/>
        </w:rPr>
        <w:t xml:space="preserve"> иск, является неосновательно обогатившимся лицом за счет лица, обратившегося с требованием о взыскании неосновательного обогащения.</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Таким образом, взыскание неосноват</w:t>
      </w:r>
      <w:r w:rsidRPr="00445D4D">
        <w:rPr>
          <w:rFonts w:ascii="Times New Roman" w:hAnsi="Times New Roman"/>
          <w:color w:val="000000" w:themeColor="text1"/>
          <w:sz w:val="28"/>
          <w:szCs w:val="28"/>
        </w:rPr>
        <w:t xml:space="preserve">ельно полученной компенсационной выплаты, предусмотренной Указом Президента РФ от 26.12.2006 N 1455 "О компенсационных выплатах лицам, осуществляющим уход за </w:t>
      </w:r>
      <w:r w:rsidRPr="00445D4D">
        <w:rPr>
          <w:rFonts w:ascii="Times New Roman" w:hAnsi="Times New Roman"/>
          <w:color w:val="000000" w:themeColor="text1"/>
          <w:sz w:val="28"/>
          <w:szCs w:val="28"/>
        </w:rPr>
        <w:t>нетрудоспособными гражданами", должно производиться с того лица, которое фактически получало и пол</w:t>
      </w:r>
      <w:r w:rsidRPr="00445D4D">
        <w:rPr>
          <w:rFonts w:ascii="Times New Roman" w:hAnsi="Times New Roman"/>
          <w:color w:val="000000" w:themeColor="text1"/>
          <w:sz w:val="28"/>
          <w:szCs w:val="28"/>
        </w:rPr>
        <w:t>ьзовалось указанной выплатой в отсутствие предусмотренных законом оснований.</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Из материалов дела следует, что компенсационная выплата выплачивалась вместе с пенсией</w:t>
      </w:r>
      <w:r w:rsidRPr="00445D4D" w:rsidR="00DB5E5F">
        <w:rPr>
          <w:rFonts w:ascii="Times New Roman" w:hAnsi="Times New Roman"/>
          <w:color w:val="000000" w:themeColor="text1"/>
          <w:sz w:val="28"/>
          <w:szCs w:val="28"/>
        </w:rPr>
        <w:t xml:space="preserve"> </w:t>
      </w:r>
      <w:r w:rsidR="00EF2C86">
        <w:rPr>
          <w:rFonts w:ascii="Times New Roman" w:hAnsi="Times New Roman"/>
          <w:sz w:val="28"/>
          <w:szCs w:val="28"/>
        </w:rPr>
        <w:t>&lt;данные изъяты&gt;</w:t>
      </w:r>
      <w:r w:rsidRPr="00445D4D" w:rsidR="00DB5E5F">
        <w:rPr>
          <w:rFonts w:ascii="Times New Roman" w:hAnsi="Times New Roman"/>
          <w:color w:val="000000" w:themeColor="text1"/>
          <w:sz w:val="28"/>
          <w:szCs w:val="28"/>
        </w:rPr>
        <w:t>.</w:t>
      </w:r>
      <w:r w:rsidRPr="00445D4D" w:rsidR="00D02E12">
        <w:rPr>
          <w:rFonts w:ascii="Times New Roman" w:hAnsi="Times New Roman"/>
          <w:color w:val="000000" w:themeColor="text1"/>
          <w:sz w:val="28"/>
          <w:szCs w:val="28"/>
        </w:rPr>
        <w:t xml:space="preserve">, что </w:t>
      </w:r>
      <w:r w:rsidRPr="00445D4D" w:rsidR="005A1B5A">
        <w:rPr>
          <w:rFonts w:ascii="Times New Roman" w:hAnsi="Times New Roman"/>
          <w:color w:val="000000" w:themeColor="text1"/>
          <w:sz w:val="28"/>
          <w:szCs w:val="28"/>
        </w:rPr>
        <w:t xml:space="preserve">подтверждается ответом на судебный запрос  ГУ – Центр по выплате пенсий и обработке информации ПФ по Республике Крым: к размеру страховой пенсии по старости </w:t>
      </w:r>
      <w:r w:rsidR="00EF2C86">
        <w:rPr>
          <w:rFonts w:ascii="Times New Roman" w:hAnsi="Times New Roman"/>
          <w:sz w:val="28"/>
          <w:szCs w:val="28"/>
        </w:rPr>
        <w:t xml:space="preserve">&lt;данные </w:t>
      </w:r>
      <w:r w:rsidR="00EF2C86">
        <w:rPr>
          <w:rFonts w:ascii="Times New Roman" w:hAnsi="Times New Roman"/>
          <w:sz w:val="28"/>
          <w:szCs w:val="28"/>
        </w:rPr>
        <w:t>изъяты</w:t>
      </w:r>
      <w:r w:rsidR="00EF2C86">
        <w:rPr>
          <w:rFonts w:ascii="Times New Roman" w:hAnsi="Times New Roman"/>
          <w:sz w:val="28"/>
          <w:szCs w:val="28"/>
        </w:rPr>
        <w:t>&gt;</w:t>
      </w:r>
      <w:r w:rsidRPr="00445D4D" w:rsidR="005A1B5A">
        <w:rPr>
          <w:rFonts w:ascii="Times New Roman" w:hAnsi="Times New Roman"/>
          <w:color w:val="000000" w:themeColor="text1"/>
          <w:sz w:val="28"/>
          <w:szCs w:val="28"/>
        </w:rPr>
        <w:t xml:space="preserve"> установлена компенсационная выплата по уходу неработающему трудоспособному лицу – 1200,00 руб., выплата осуществлялась через ФГУП «</w:t>
      </w:r>
      <w:r w:rsidR="00EF2C86">
        <w:rPr>
          <w:rFonts w:ascii="Times New Roman" w:hAnsi="Times New Roman"/>
          <w:sz w:val="28"/>
          <w:szCs w:val="28"/>
        </w:rPr>
        <w:t>&lt;данные изъяты&gt;</w:t>
      </w:r>
      <w:r w:rsidRPr="00445D4D" w:rsidR="005A1B5A">
        <w:rPr>
          <w:rFonts w:ascii="Times New Roman" w:hAnsi="Times New Roman"/>
          <w:color w:val="000000" w:themeColor="text1"/>
          <w:sz w:val="28"/>
          <w:szCs w:val="28"/>
        </w:rPr>
        <w:t xml:space="preserve">» (доставочная организация </w:t>
      </w:r>
      <w:r w:rsidR="00EF2C86">
        <w:rPr>
          <w:rFonts w:ascii="Times New Roman" w:hAnsi="Times New Roman"/>
          <w:sz w:val="28"/>
          <w:szCs w:val="28"/>
        </w:rPr>
        <w:t>&lt;данные изъяты&gt;</w:t>
      </w:r>
      <w:r w:rsidRPr="00445D4D" w:rsidR="005A1B5A">
        <w:rPr>
          <w:rFonts w:ascii="Times New Roman" w:hAnsi="Times New Roman"/>
          <w:color w:val="000000" w:themeColor="text1"/>
          <w:sz w:val="28"/>
          <w:szCs w:val="28"/>
        </w:rPr>
        <w:t xml:space="preserve">), размер выплаченных сумм </w:t>
      </w:r>
      <w:r w:rsidR="00EF2C86">
        <w:rPr>
          <w:rFonts w:ascii="Times New Roman" w:hAnsi="Times New Roman"/>
          <w:sz w:val="28"/>
          <w:szCs w:val="28"/>
        </w:rPr>
        <w:t>&lt;данные изъяты&gt;</w:t>
      </w:r>
      <w:r w:rsidRPr="00445D4D" w:rsidR="005A1B5A">
        <w:rPr>
          <w:rFonts w:ascii="Times New Roman" w:hAnsi="Times New Roman"/>
          <w:color w:val="000000" w:themeColor="text1"/>
          <w:sz w:val="28"/>
          <w:szCs w:val="28"/>
        </w:rPr>
        <w:t xml:space="preserve">. за </w:t>
      </w:r>
      <w:r w:rsidR="00EF2C86">
        <w:rPr>
          <w:rFonts w:ascii="Times New Roman" w:hAnsi="Times New Roman"/>
          <w:sz w:val="28"/>
          <w:szCs w:val="28"/>
        </w:rPr>
        <w:t>&lt;данные изъяты&gt;</w:t>
      </w:r>
      <w:r w:rsidRPr="00445D4D" w:rsidR="00A34E59">
        <w:rPr>
          <w:rFonts w:ascii="Times New Roman" w:hAnsi="Times New Roman"/>
          <w:color w:val="000000" w:themeColor="text1"/>
          <w:sz w:val="28"/>
          <w:szCs w:val="28"/>
        </w:rPr>
        <w:t xml:space="preserve">  </w:t>
      </w:r>
      <w:r w:rsidRPr="00445D4D" w:rsidR="005A1B5A">
        <w:rPr>
          <w:rFonts w:ascii="Times New Roman" w:hAnsi="Times New Roman"/>
          <w:color w:val="000000" w:themeColor="text1"/>
          <w:sz w:val="28"/>
          <w:szCs w:val="28"/>
        </w:rPr>
        <w:t>2400,00 руб.</w:t>
      </w:r>
    </w:p>
    <w:p w:rsidR="00A34E59"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Согласно </w:t>
      </w:r>
      <w:r w:rsidRPr="00445D4D">
        <w:rPr>
          <w:rFonts w:ascii="Times New Roman" w:hAnsi="Times New Roman"/>
          <w:color w:val="000000" w:themeColor="text1"/>
          <w:sz w:val="28"/>
          <w:szCs w:val="28"/>
        </w:rPr>
        <w:t xml:space="preserve">сведениям, предоставленным ОСП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от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 </w:t>
      </w:r>
      <w:r w:rsidRPr="00445D4D">
        <w:rPr>
          <w:rFonts w:ascii="Times New Roman" w:hAnsi="Times New Roman"/>
          <w:color w:val="000000" w:themeColor="text1"/>
          <w:sz w:val="28"/>
          <w:szCs w:val="28"/>
        </w:rPr>
        <w:tab/>
      </w:r>
      <w:r w:rsidR="00EF2C86">
        <w:rPr>
          <w:rFonts w:ascii="Times New Roman" w:hAnsi="Times New Roman"/>
          <w:sz w:val="28"/>
          <w:szCs w:val="28"/>
        </w:rPr>
        <w:t xml:space="preserve">&lt;данные изъяты&gt;&lt;данные </w:t>
      </w:r>
      <w:r w:rsidR="00EF2C86">
        <w:rPr>
          <w:rFonts w:ascii="Times New Roman" w:hAnsi="Times New Roman"/>
          <w:sz w:val="28"/>
          <w:szCs w:val="28"/>
        </w:rPr>
        <w:t>изъяты</w:t>
      </w:r>
      <w:r w:rsidR="00EF2C86">
        <w:rPr>
          <w:rFonts w:ascii="Times New Roman" w:hAnsi="Times New Roman"/>
          <w:sz w:val="28"/>
          <w:szCs w:val="28"/>
        </w:rPr>
        <w:t>&gt;</w:t>
      </w:r>
      <w:r w:rsidRPr="00445D4D">
        <w:rPr>
          <w:rFonts w:ascii="Times New Roman" w:hAnsi="Times New Roman"/>
          <w:color w:val="000000" w:themeColor="text1"/>
          <w:sz w:val="28"/>
          <w:szCs w:val="28"/>
        </w:rPr>
        <w:t>выплачена пенсионная выплата в сумме 17589,76 почтальоном на дому;</w:t>
      </w:r>
      <w:r w:rsidRPr="00445D4D">
        <w:rPr>
          <w:rFonts w:ascii="Times New Roman" w:hAnsi="Times New Roman"/>
          <w:color w:val="000000" w:themeColor="text1"/>
          <w:sz w:val="28"/>
          <w:szCs w:val="28"/>
        </w:rPr>
        <w:tab/>
      </w:r>
      <w:r w:rsidR="00EF2C86">
        <w:rPr>
          <w:rFonts w:ascii="Times New Roman" w:hAnsi="Times New Roman"/>
          <w:sz w:val="28"/>
          <w:szCs w:val="28"/>
        </w:rPr>
        <w:t>&lt;данные изъяты&gt;&lt;данные изъяты&gt;</w:t>
      </w:r>
      <w:r w:rsidRPr="00445D4D">
        <w:rPr>
          <w:rFonts w:ascii="Times New Roman" w:hAnsi="Times New Roman"/>
          <w:color w:val="000000" w:themeColor="text1"/>
          <w:sz w:val="28"/>
          <w:szCs w:val="28"/>
        </w:rPr>
        <w:t>. выплачена пенсионная выплата в сумме 17589,76 почтальоном на дом</w:t>
      </w:r>
      <w:r w:rsidRPr="00445D4D">
        <w:rPr>
          <w:rFonts w:ascii="Times New Roman" w:hAnsi="Times New Roman"/>
          <w:color w:val="000000" w:themeColor="text1"/>
          <w:sz w:val="28"/>
          <w:szCs w:val="28"/>
        </w:rPr>
        <w:t xml:space="preserve">у. Из платежных поручений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от </w:t>
      </w:r>
      <w:r w:rsidR="00EF2C86">
        <w:rPr>
          <w:rFonts w:ascii="Times New Roman" w:hAnsi="Times New Roman"/>
          <w:sz w:val="28"/>
          <w:szCs w:val="28"/>
        </w:rPr>
        <w:t xml:space="preserve">&lt;данные </w:t>
      </w:r>
      <w:r w:rsidR="00EF2C86">
        <w:rPr>
          <w:rFonts w:ascii="Times New Roman" w:hAnsi="Times New Roman"/>
          <w:sz w:val="28"/>
          <w:szCs w:val="28"/>
        </w:rPr>
        <w:t>изъяты</w:t>
      </w:r>
      <w:r w:rsidR="00EF2C86">
        <w:rPr>
          <w:rFonts w:ascii="Times New Roman" w:hAnsi="Times New Roman"/>
          <w:sz w:val="28"/>
          <w:szCs w:val="28"/>
        </w:rPr>
        <w:t>&gt;</w:t>
      </w:r>
      <w:r w:rsidRPr="00445D4D">
        <w:rPr>
          <w:rFonts w:ascii="Times New Roman" w:hAnsi="Times New Roman"/>
          <w:color w:val="000000" w:themeColor="text1"/>
          <w:sz w:val="28"/>
          <w:szCs w:val="28"/>
        </w:rPr>
        <w:t xml:space="preserve">и №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 от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усматривается, что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лично получила пенсию и другие социальные выплаты в размере 17589,76 руб. и 17589,76 руб. соответственно, о чем имеется подпись последней в соответств</w:t>
      </w:r>
      <w:r w:rsidRPr="00445D4D">
        <w:rPr>
          <w:rFonts w:ascii="Times New Roman" w:hAnsi="Times New Roman"/>
          <w:color w:val="000000" w:themeColor="text1"/>
          <w:sz w:val="28"/>
          <w:szCs w:val="28"/>
        </w:rPr>
        <w:t>ующих графах названных Поручений.</w:t>
      </w:r>
    </w:p>
    <w:p w:rsidR="000674B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Таким образом, учитывая вышеизложенные доказательства в их совокупности, мировой судья приходит к выводу, что именно  </w:t>
      </w:r>
      <w:r w:rsidR="00EF2C86">
        <w:rPr>
          <w:rFonts w:ascii="Times New Roman" w:hAnsi="Times New Roman"/>
          <w:sz w:val="28"/>
          <w:szCs w:val="28"/>
        </w:rPr>
        <w:t xml:space="preserve">&lt;данные </w:t>
      </w:r>
      <w:r w:rsidR="00EF2C86">
        <w:rPr>
          <w:rFonts w:ascii="Times New Roman" w:hAnsi="Times New Roman"/>
          <w:sz w:val="28"/>
          <w:szCs w:val="28"/>
        </w:rPr>
        <w:t>изъяты&gt;</w:t>
      </w:r>
      <w:r w:rsidRPr="00445D4D">
        <w:rPr>
          <w:rFonts w:ascii="Times New Roman" w:hAnsi="Times New Roman"/>
          <w:color w:val="000000" w:themeColor="text1"/>
          <w:sz w:val="28"/>
          <w:szCs w:val="28"/>
        </w:rPr>
        <w:t>лично получила</w:t>
      </w:r>
      <w:r w:rsidRPr="00445D4D">
        <w:rPr>
          <w:rFonts w:ascii="Times New Roman" w:hAnsi="Times New Roman"/>
          <w:color w:val="000000" w:themeColor="text1"/>
          <w:sz w:val="28"/>
          <w:szCs w:val="28"/>
        </w:rPr>
        <w:t xml:space="preserve"> </w:t>
      </w:r>
      <w:r w:rsidRPr="00445D4D">
        <w:rPr>
          <w:rFonts w:ascii="Times New Roman" w:hAnsi="Times New Roman"/>
          <w:sz w:val="28"/>
          <w:szCs w:val="28"/>
        </w:rPr>
        <w:t xml:space="preserve">ежемесячную компенсационную выплату за период с </w:t>
      </w:r>
      <w:r w:rsidR="00EF2C86">
        <w:rPr>
          <w:rFonts w:ascii="Times New Roman" w:hAnsi="Times New Roman"/>
          <w:sz w:val="28"/>
          <w:szCs w:val="28"/>
        </w:rPr>
        <w:t>&lt;данные изъяты&gt;</w:t>
      </w:r>
      <w:r w:rsidRPr="00445D4D">
        <w:rPr>
          <w:rFonts w:ascii="Times New Roman" w:hAnsi="Times New Roman"/>
          <w:sz w:val="28"/>
          <w:szCs w:val="28"/>
        </w:rPr>
        <w:t>г. в размере 2400,00 руб.</w:t>
      </w:r>
    </w:p>
    <w:p w:rsidR="00DB5E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Доказательств того, что при осуществлении ответчиком ухода за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 последняя передавала ответчику компенсационные выплаты, которые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получала совместно со своей пенсией, в материалы дела не представлено.</w:t>
      </w:r>
    </w:p>
    <w:p w:rsidR="00A34E59"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Согл</w:t>
      </w:r>
      <w:r w:rsidRPr="00445D4D">
        <w:rPr>
          <w:rFonts w:ascii="Times New Roman" w:hAnsi="Times New Roman"/>
          <w:color w:val="000000" w:themeColor="text1"/>
          <w:sz w:val="28"/>
          <w:szCs w:val="28"/>
        </w:rPr>
        <w:t>асно ч. 1 ст. 44 ГПК РФ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w:t>
      </w:r>
      <w:r w:rsidRPr="00445D4D">
        <w:rPr>
          <w:rFonts w:ascii="Times New Roman" w:hAnsi="Times New Roman"/>
          <w:color w:val="000000" w:themeColor="text1"/>
          <w:sz w:val="28"/>
          <w:szCs w:val="28"/>
        </w:rPr>
        <w:t>ускает замену этой стороны ее правопреемником.</w:t>
      </w:r>
    </w:p>
    <w:p w:rsidR="00A34E59"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Процессуальное правопреемство исключается в случаях, когда недопустимо правопреемство в материальном праве, в частности, когда требование неразрывно связано с личностью истца или ответчика.</w:t>
      </w:r>
    </w:p>
    <w:p w:rsidR="00445D4D"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Из норм процессуаль</w:t>
      </w:r>
      <w:r w:rsidRPr="00445D4D">
        <w:rPr>
          <w:rFonts w:ascii="Times New Roman" w:hAnsi="Times New Roman"/>
          <w:color w:val="000000" w:themeColor="text1"/>
          <w:sz w:val="28"/>
          <w:szCs w:val="28"/>
        </w:rPr>
        <w:t>ного законодательства следует, что лицо, участвующее в деле, должно обладать гражданской процессуальной правоспособностью и гражданской процессуальной дееспособностью. В силу ст. 17 ГК РФ правоспособность гражданина прекращается его смертью.</w:t>
      </w:r>
    </w:p>
    <w:p w:rsidR="00A34E59"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Поскольку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  </w:t>
      </w:r>
      <w:r w:rsidRPr="00445D4D">
        <w:rPr>
          <w:rFonts w:ascii="Times New Roman" w:hAnsi="Times New Roman"/>
          <w:color w:val="000000" w:themeColor="text1"/>
          <w:sz w:val="28"/>
          <w:szCs w:val="28"/>
        </w:rPr>
        <w:t>умерла</w:t>
      </w:r>
      <w:r w:rsidRPr="00445D4D">
        <w:rPr>
          <w:rFonts w:ascii="Times New Roman" w:hAnsi="Times New Roman"/>
          <w:color w:val="000000" w:themeColor="text1"/>
          <w:sz w:val="28"/>
          <w:szCs w:val="28"/>
        </w:rPr>
        <w:t xml:space="preserve">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xml:space="preserve">г. (до обращения истцом  в суд), а спорное правоотношение вытекает не из материальных, а из </w:t>
      </w:r>
      <w:r w:rsidRPr="00445D4D">
        <w:rPr>
          <w:rFonts w:ascii="Times New Roman" w:hAnsi="Times New Roman"/>
          <w:color w:val="000000" w:themeColor="text1"/>
          <w:sz w:val="28"/>
          <w:szCs w:val="28"/>
        </w:rPr>
        <w:t>деликтных</w:t>
      </w:r>
      <w:r w:rsidRPr="00445D4D">
        <w:rPr>
          <w:rFonts w:ascii="Times New Roman" w:hAnsi="Times New Roman"/>
          <w:color w:val="000000" w:themeColor="text1"/>
          <w:sz w:val="28"/>
          <w:szCs w:val="28"/>
        </w:rPr>
        <w:t xml:space="preserve"> правоотношений, суд приходит к выводу, что правопреемство не допускается.</w:t>
      </w:r>
    </w:p>
    <w:p w:rsidR="00D02E1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Учитывая, что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 которая непосредст</w:t>
      </w:r>
      <w:r w:rsidRPr="00445D4D">
        <w:rPr>
          <w:rFonts w:ascii="Times New Roman" w:hAnsi="Times New Roman"/>
          <w:color w:val="000000" w:themeColor="text1"/>
          <w:sz w:val="28"/>
          <w:szCs w:val="28"/>
        </w:rPr>
        <w:t xml:space="preserve">венно получала компенсационные выплаты, </w:t>
      </w:r>
      <w:r w:rsidRPr="00445D4D">
        <w:rPr>
          <w:rFonts w:ascii="Times New Roman" w:hAnsi="Times New Roman"/>
          <w:color w:val="000000" w:themeColor="text1"/>
          <w:sz w:val="28"/>
          <w:szCs w:val="28"/>
        </w:rPr>
        <w:t>скончалась</w:t>
      </w:r>
      <w:r w:rsidRPr="00445D4D">
        <w:rPr>
          <w:rFonts w:ascii="Times New Roman" w:hAnsi="Times New Roman"/>
          <w:color w:val="000000" w:themeColor="text1"/>
          <w:sz w:val="28"/>
          <w:szCs w:val="28"/>
        </w:rPr>
        <w:t xml:space="preserve"> </w:t>
      </w:r>
      <w:r w:rsidR="00EF2C86">
        <w:rPr>
          <w:rFonts w:ascii="Times New Roman" w:hAnsi="Times New Roman"/>
          <w:sz w:val="28"/>
          <w:szCs w:val="28"/>
        </w:rPr>
        <w:t>&lt;данные изъяты&gt;</w:t>
      </w:r>
      <w:r w:rsidRPr="00445D4D">
        <w:rPr>
          <w:rFonts w:ascii="Times New Roman" w:hAnsi="Times New Roman"/>
          <w:color w:val="000000" w:themeColor="text1"/>
          <w:sz w:val="28"/>
          <w:szCs w:val="28"/>
        </w:rPr>
        <w:t>г., таковую к участию в деле невозможно привлечь в качестве ответчика.</w:t>
      </w:r>
      <w:r w:rsidRPr="00445D4D" w:rsidR="004013B5">
        <w:rPr>
          <w:rFonts w:ascii="Times New Roman" w:hAnsi="Times New Roman"/>
          <w:color w:val="000000" w:themeColor="text1"/>
          <w:sz w:val="28"/>
          <w:szCs w:val="28"/>
        </w:rPr>
        <w:t xml:space="preserve">  Наследником </w:t>
      </w:r>
      <w:r w:rsidR="00EF2C86">
        <w:rPr>
          <w:rFonts w:ascii="Times New Roman" w:hAnsi="Times New Roman"/>
          <w:sz w:val="28"/>
          <w:szCs w:val="28"/>
        </w:rPr>
        <w:t>&lt;данные изъяты&gt;</w:t>
      </w:r>
      <w:r w:rsidRPr="00445D4D" w:rsidR="004013B5">
        <w:rPr>
          <w:rFonts w:ascii="Times New Roman" w:hAnsi="Times New Roman"/>
          <w:color w:val="000000" w:themeColor="text1"/>
          <w:sz w:val="28"/>
          <w:szCs w:val="28"/>
        </w:rPr>
        <w:t>.  ответчик  не является.</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Вместе с тем, ответчик, хотя и не исполнил обязанности по сообщению пенс</w:t>
      </w:r>
      <w:r w:rsidRPr="00445D4D">
        <w:rPr>
          <w:rFonts w:ascii="Times New Roman" w:hAnsi="Times New Roman"/>
          <w:color w:val="000000" w:themeColor="text1"/>
          <w:sz w:val="28"/>
          <w:szCs w:val="28"/>
        </w:rPr>
        <w:t>ионному органу сведений о том, что он официально трудоустроился в спорный период, но не является неосновательно обогатившимся лицом за счет лица.</w:t>
      </w:r>
    </w:p>
    <w:p w:rsidR="00DB5E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Статьей 11 Федерального закона от 1 апреля 1996 года N 27-ФЗ "Об индивидуальном (персонифицированном) учете в </w:t>
      </w:r>
      <w:r w:rsidRPr="00445D4D">
        <w:rPr>
          <w:rFonts w:ascii="Times New Roman" w:hAnsi="Times New Roman"/>
          <w:color w:val="000000" w:themeColor="text1"/>
          <w:sz w:val="28"/>
          <w:szCs w:val="28"/>
        </w:rPr>
        <w:t>системе обязательного пенсионного страхования" (далее по тексту - Федеральный закон от 1 апреля 1996 года N 27-ФЗ) установлена обязанность по представлению страхователями в органы Пенсионного фонда Российской Федерации сведений об уплачиваемых страховых вз</w:t>
      </w:r>
      <w:r w:rsidRPr="00445D4D">
        <w:rPr>
          <w:rFonts w:ascii="Times New Roman" w:hAnsi="Times New Roman"/>
          <w:color w:val="000000" w:themeColor="text1"/>
          <w:sz w:val="28"/>
          <w:szCs w:val="28"/>
        </w:rPr>
        <w:t>носах (на основании данных бухгалтерского учета) и сведений о страховом стаже застрахованных лиц</w:t>
      </w:r>
      <w:r w:rsidRPr="00445D4D">
        <w:rPr>
          <w:rFonts w:ascii="Times New Roman" w:hAnsi="Times New Roman"/>
          <w:color w:val="000000" w:themeColor="text1"/>
          <w:sz w:val="28"/>
          <w:szCs w:val="28"/>
        </w:rPr>
        <w:t xml:space="preserve"> (на основании приказов и других документов по учету кадров).</w:t>
      </w:r>
    </w:p>
    <w:p w:rsidR="00DB5E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В спорные периоды с учетом действовавшей редакции Федерального закона от 1 апреля 1996 года N 27-Ф</w:t>
      </w:r>
      <w:r w:rsidRPr="00445D4D">
        <w:rPr>
          <w:rFonts w:ascii="Times New Roman" w:hAnsi="Times New Roman"/>
          <w:color w:val="000000" w:themeColor="text1"/>
          <w:sz w:val="28"/>
          <w:szCs w:val="28"/>
        </w:rPr>
        <w:t>З ежеквартально подлежали представлению сведения о каждом работающем застрахованном лице (включая лиц, которые заключили договоры гражданско-правового характера, на вознаграждения по которым в соответствии с законодательством Российской Федерации о страхов</w:t>
      </w:r>
      <w:r w:rsidRPr="00445D4D">
        <w:rPr>
          <w:rFonts w:ascii="Times New Roman" w:hAnsi="Times New Roman"/>
          <w:color w:val="000000" w:themeColor="text1"/>
          <w:sz w:val="28"/>
          <w:szCs w:val="28"/>
        </w:rPr>
        <w:t>ых взносах начисляются страховые взносы.</w:t>
      </w:r>
    </w:p>
    <w:p w:rsidR="00DB5E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Целью индивидуального (персонифицированного) учета является организация и ведение учета сведений о каждом застрахованном лице для реализации пенсионных прав в соответствии с законодательством Российской Федерации, </w:t>
      </w:r>
      <w:r w:rsidRPr="00445D4D">
        <w:rPr>
          <w:rFonts w:ascii="Times New Roman" w:hAnsi="Times New Roman"/>
          <w:color w:val="000000" w:themeColor="text1"/>
          <w:sz w:val="28"/>
          <w:szCs w:val="28"/>
        </w:rPr>
        <w:t>то есть распределение Пенсионным фондом начисленных и уплаченных страхователем страховых взносов на обязательное пенсионное страхование в течение отчетного периода (квартал) на каждого застрахованного работника для формирования накопительной части трудовой</w:t>
      </w:r>
      <w:r w:rsidRPr="00445D4D">
        <w:rPr>
          <w:rFonts w:ascii="Times New Roman" w:hAnsi="Times New Roman"/>
          <w:color w:val="000000" w:themeColor="text1"/>
          <w:sz w:val="28"/>
          <w:szCs w:val="28"/>
        </w:rPr>
        <w:t xml:space="preserve"> пенсии (перераспределения на индивидуальные лицевые счета работников</w:t>
      </w:r>
      <w:r w:rsidRPr="00445D4D">
        <w:rPr>
          <w:rFonts w:ascii="Times New Roman" w:hAnsi="Times New Roman"/>
          <w:color w:val="000000" w:themeColor="text1"/>
          <w:sz w:val="28"/>
          <w:szCs w:val="28"/>
        </w:rPr>
        <w:t xml:space="preserve"> части страховых взносов). Соответственно, несвоевременное представление или представление неполных или недостоверных индивидуальных сведений о работниках страхователя нарушает их права н</w:t>
      </w:r>
      <w:r w:rsidRPr="00445D4D">
        <w:rPr>
          <w:rFonts w:ascii="Times New Roman" w:hAnsi="Times New Roman"/>
          <w:color w:val="000000" w:themeColor="text1"/>
          <w:sz w:val="28"/>
          <w:szCs w:val="28"/>
        </w:rPr>
        <w:t>а своевременное распределение поступивших в пенсионный фонд, в том числе от конкретного страхователя страховых взносов на индивидуальные лицевые счета для формирования накопительной части трудовой пенсии.</w:t>
      </w:r>
    </w:p>
    <w:p w:rsidR="00DB5E5F"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Тем самым сведения индивидуального (персонифицирова</w:t>
      </w:r>
      <w:r w:rsidRPr="00445D4D">
        <w:rPr>
          <w:rFonts w:ascii="Times New Roman" w:hAnsi="Times New Roman"/>
          <w:color w:val="000000" w:themeColor="text1"/>
          <w:sz w:val="28"/>
          <w:szCs w:val="28"/>
        </w:rPr>
        <w:t>нного) учета являются необходимой составляющей данных об уплаченных и исчисленных страховых взносах, представляемых страхователями в пенсионный фонд.</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Таким образом, пенсионный фонд, осуществляющий управление средствами пенсионного страхования и обеспечиваю</w:t>
      </w:r>
      <w:r w:rsidRPr="00445D4D">
        <w:rPr>
          <w:rFonts w:ascii="Times New Roman" w:hAnsi="Times New Roman"/>
          <w:color w:val="000000" w:themeColor="text1"/>
          <w:sz w:val="28"/>
          <w:szCs w:val="28"/>
        </w:rPr>
        <w:t>щий назначение и выплату государственных пенсий, в том числе, ежемесячных компенсационных выплат неработающим трудоспособным лицам, осуществляющим уход за престарелым, нуждающимся в постоянном постороннем уходе, а также контроль за правильностью исчисления</w:t>
      </w:r>
      <w:r w:rsidRPr="00445D4D">
        <w:rPr>
          <w:rFonts w:ascii="Times New Roman" w:hAnsi="Times New Roman"/>
          <w:color w:val="000000" w:themeColor="text1"/>
          <w:sz w:val="28"/>
          <w:szCs w:val="28"/>
        </w:rPr>
        <w:t xml:space="preserve">, полнотой </w:t>
      </w:r>
      <w:r w:rsidRPr="00445D4D">
        <w:rPr>
          <w:rFonts w:ascii="Times New Roman" w:hAnsi="Times New Roman"/>
          <w:color w:val="000000" w:themeColor="text1"/>
          <w:sz w:val="28"/>
          <w:szCs w:val="28"/>
        </w:rPr>
        <w:t>и своевременностью уплаты (перечисления) страховых взносов в государственные внебюджетные фонды, исходя из предоставленных ему полномочий по контролю за правильным</w:t>
      </w:r>
      <w:r w:rsidRPr="00445D4D">
        <w:rPr>
          <w:rFonts w:ascii="Times New Roman" w:hAnsi="Times New Roman"/>
          <w:color w:val="000000" w:themeColor="text1"/>
          <w:sz w:val="28"/>
          <w:szCs w:val="28"/>
        </w:rPr>
        <w:t xml:space="preserve"> и рациональным расходованием его средств, проявив достаточную степень заботливост</w:t>
      </w:r>
      <w:r w:rsidRPr="00445D4D">
        <w:rPr>
          <w:rFonts w:ascii="Times New Roman" w:hAnsi="Times New Roman"/>
          <w:color w:val="000000" w:themeColor="text1"/>
          <w:sz w:val="28"/>
          <w:szCs w:val="28"/>
        </w:rPr>
        <w:t>и и осмотрительности, мог установить факт трудовой деятельности ответчика.</w:t>
      </w:r>
    </w:p>
    <w:p w:rsidR="004929D6"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Мировой судья при постановке решения учитывает данные положения законодательства и разъяснения Верховного Суда Российской Федерации</w:t>
      </w:r>
      <w:r w:rsidRPr="00445D4D" w:rsidR="003E5D82">
        <w:rPr>
          <w:rFonts w:ascii="Times New Roman" w:hAnsi="Times New Roman"/>
          <w:color w:val="000000" w:themeColor="text1"/>
          <w:sz w:val="28"/>
          <w:szCs w:val="28"/>
        </w:rPr>
        <w:t xml:space="preserve">, для недопущения </w:t>
      </w:r>
      <w:r w:rsidRPr="00445D4D">
        <w:rPr>
          <w:rFonts w:ascii="Times New Roman" w:hAnsi="Times New Roman"/>
          <w:color w:val="000000" w:themeColor="text1"/>
          <w:sz w:val="28"/>
          <w:szCs w:val="28"/>
        </w:rPr>
        <w:t>ошиб</w:t>
      </w:r>
      <w:r w:rsidRPr="00445D4D" w:rsidR="003E5D82">
        <w:rPr>
          <w:rFonts w:ascii="Times New Roman" w:hAnsi="Times New Roman"/>
          <w:color w:val="000000" w:themeColor="text1"/>
          <w:sz w:val="28"/>
          <w:szCs w:val="28"/>
        </w:rPr>
        <w:t>о</w:t>
      </w:r>
      <w:r w:rsidRPr="00445D4D">
        <w:rPr>
          <w:rFonts w:ascii="Times New Roman" w:hAnsi="Times New Roman"/>
          <w:color w:val="000000" w:themeColor="text1"/>
          <w:sz w:val="28"/>
          <w:szCs w:val="28"/>
        </w:rPr>
        <w:t>к в применении норм материа</w:t>
      </w:r>
      <w:r w:rsidRPr="00445D4D">
        <w:rPr>
          <w:rFonts w:ascii="Times New Roman" w:hAnsi="Times New Roman"/>
          <w:color w:val="000000" w:themeColor="text1"/>
          <w:sz w:val="28"/>
          <w:szCs w:val="28"/>
        </w:rPr>
        <w:t>льного права, регулирующих порядок рассмотрения споров о неосновательном обогащении.</w:t>
      </w:r>
    </w:p>
    <w:p w:rsidR="004013B5"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 В соответствии с ч. 1 ст. 55 ГПК РФ доказательствами по делу являются полученные в предусмотренном законом порядке сведения о фактах, на основе которых суд устанавливает </w:t>
      </w:r>
      <w:r w:rsidRPr="00445D4D">
        <w:rPr>
          <w:rFonts w:ascii="Times New Roman" w:hAnsi="Times New Roman"/>
          <w:color w:val="000000" w:themeColor="text1"/>
          <w:sz w:val="28"/>
          <w:szCs w:val="28"/>
        </w:rPr>
        <w:t>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w:t>
      </w:r>
      <w:r w:rsidRPr="00445D4D">
        <w:rPr>
          <w:rFonts w:ascii="Times New Roman" w:hAnsi="Times New Roman"/>
          <w:color w:val="000000" w:themeColor="text1"/>
          <w:sz w:val="28"/>
          <w:szCs w:val="28"/>
        </w:rPr>
        <w:t xml:space="preserve"> свидетелей, письменных и вещественных доказательств, заключений экспертов.</w:t>
      </w:r>
    </w:p>
    <w:p w:rsidR="004013B5"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Исходя из ст. ст. 56, 68 ГПК РФ каждая сторона должна доказать те обстоятельства, на которые она ссылается как на основания своих требований и возражений.</w:t>
      </w:r>
    </w:p>
    <w:p w:rsidR="004013B5"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Согласно ч. 2 ст. 195 ГПК</w:t>
      </w:r>
      <w:r w:rsidRPr="00445D4D">
        <w:rPr>
          <w:rFonts w:ascii="Times New Roman" w:hAnsi="Times New Roman"/>
          <w:color w:val="000000" w:themeColor="text1"/>
          <w:sz w:val="28"/>
          <w:szCs w:val="28"/>
        </w:rPr>
        <w:t xml:space="preserve"> РФ суд основывает решение только на тех доказательствах, которые были исследованы в судебном заседании.</w:t>
      </w:r>
    </w:p>
    <w:p w:rsidR="00D02E12"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На основании вышеизложенного, мировой судья приходит к выводу</w:t>
      </w:r>
      <w:r w:rsidRPr="00445D4D" w:rsidR="005A1B5A">
        <w:rPr>
          <w:rFonts w:ascii="Times New Roman" w:hAnsi="Times New Roman"/>
          <w:color w:val="000000" w:themeColor="text1"/>
          <w:sz w:val="28"/>
          <w:szCs w:val="28"/>
        </w:rPr>
        <w:t xml:space="preserve">  об отсутствии  </w:t>
      </w:r>
      <w:r w:rsidRPr="00445D4D">
        <w:rPr>
          <w:rFonts w:ascii="Times New Roman" w:hAnsi="Times New Roman"/>
          <w:color w:val="000000" w:themeColor="text1"/>
          <w:sz w:val="28"/>
          <w:szCs w:val="28"/>
        </w:rPr>
        <w:t>оснований для удовлетворения исковых требований  истца.</w:t>
      </w:r>
    </w:p>
    <w:p w:rsidR="004E1943" w:rsidRPr="00445D4D" w:rsidP="00445D4D">
      <w:pPr>
        <w:spacing w:after="0" w:line="240" w:lineRule="auto"/>
        <w:ind w:firstLine="567"/>
        <w:jc w:val="both"/>
        <w:rPr>
          <w:rFonts w:ascii="Times New Roman" w:hAnsi="Times New Roman"/>
          <w:color w:val="000000" w:themeColor="text1"/>
          <w:sz w:val="28"/>
          <w:szCs w:val="28"/>
          <w:shd w:val="clear" w:color="auto" w:fill="FFFFFF"/>
        </w:rPr>
      </w:pPr>
      <w:r w:rsidRPr="00445D4D">
        <w:rPr>
          <w:rFonts w:ascii="Times New Roman" w:hAnsi="Times New Roman"/>
          <w:color w:val="000000" w:themeColor="text1"/>
          <w:sz w:val="28"/>
          <w:szCs w:val="28"/>
          <w:shd w:val="clear" w:color="auto" w:fill="FFFFFF"/>
        </w:rPr>
        <w:t>На основании изло</w:t>
      </w:r>
      <w:r w:rsidRPr="00445D4D">
        <w:rPr>
          <w:rFonts w:ascii="Times New Roman" w:hAnsi="Times New Roman"/>
          <w:color w:val="000000" w:themeColor="text1"/>
          <w:sz w:val="28"/>
          <w:szCs w:val="28"/>
          <w:shd w:val="clear" w:color="auto" w:fill="FFFFFF"/>
        </w:rPr>
        <w:t>женного, р</w:t>
      </w:r>
      <w:r w:rsidRPr="00445D4D" w:rsidR="00AF7242">
        <w:rPr>
          <w:rFonts w:ascii="Times New Roman" w:hAnsi="Times New Roman"/>
          <w:color w:val="000000" w:themeColor="text1"/>
          <w:sz w:val="28"/>
          <w:szCs w:val="28"/>
          <w:shd w:val="clear" w:color="auto" w:fill="FFFFFF"/>
        </w:rPr>
        <w:t>уководствуясь ст.</w:t>
      </w:r>
      <w:r w:rsidRPr="00445D4D" w:rsidR="002B69B4">
        <w:rPr>
          <w:rFonts w:ascii="Times New Roman" w:hAnsi="Times New Roman"/>
          <w:color w:val="000000" w:themeColor="text1"/>
          <w:sz w:val="28"/>
          <w:szCs w:val="28"/>
          <w:shd w:val="clear" w:color="auto" w:fill="FFFFFF"/>
        </w:rPr>
        <w:t xml:space="preserve"> </w:t>
      </w:r>
      <w:r w:rsidRPr="00445D4D">
        <w:rPr>
          <w:rFonts w:ascii="Times New Roman" w:hAnsi="Times New Roman"/>
          <w:color w:val="000000" w:themeColor="text1"/>
          <w:sz w:val="28"/>
          <w:szCs w:val="28"/>
          <w:shd w:val="clear" w:color="auto" w:fill="FFFFFF"/>
        </w:rPr>
        <w:t>ст.</w:t>
      </w:r>
      <w:r w:rsidRPr="00445D4D" w:rsidR="007E151C">
        <w:rPr>
          <w:rFonts w:ascii="Times New Roman" w:hAnsi="Times New Roman"/>
          <w:color w:val="000000" w:themeColor="text1"/>
          <w:sz w:val="28"/>
          <w:szCs w:val="28"/>
          <w:shd w:val="clear" w:color="auto" w:fill="FFFFFF"/>
        </w:rPr>
        <w:t xml:space="preserve"> 12, 13, </w:t>
      </w:r>
      <w:hyperlink r:id="rId4" w:history="1">
        <w:r w:rsidRPr="00445D4D">
          <w:rPr>
            <w:rFonts w:ascii="Times New Roman" w:hAnsi="Times New Roman"/>
            <w:color w:val="000000" w:themeColor="text1"/>
            <w:sz w:val="28"/>
            <w:szCs w:val="28"/>
          </w:rPr>
          <w:t>194</w:t>
        </w:r>
      </w:hyperlink>
      <w:r w:rsidRPr="00445D4D">
        <w:rPr>
          <w:rFonts w:ascii="Times New Roman" w:hAnsi="Times New Roman"/>
          <w:color w:val="000000" w:themeColor="text1"/>
          <w:sz w:val="28"/>
          <w:szCs w:val="28"/>
          <w:shd w:val="clear" w:color="auto" w:fill="FFFFFF"/>
        </w:rPr>
        <w:t>-</w:t>
      </w:r>
      <w:hyperlink r:id="rId5" w:history="1">
        <w:r w:rsidRPr="00445D4D">
          <w:rPr>
            <w:rFonts w:ascii="Times New Roman" w:hAnsi="Times New Roman"/>
            <w:color w:val="000000" w:themeColor="text1"/>
            <w:sz w:val="28"/>
            <w:szCs w:val="28"/>
          </w:rPr>
          <w:t>199</w:t>
        </w:r>
      </w:hyperlink>
      <w:r w:rsidRPr="00445D4D" w:rsidR="002B69B4">
        <w:rPr>
          <w:rFonts w:ascii="Times New Roman" w:hAnsi="Times New Roman"/>
          <w:color w:val="000000" w:themeColor="text1"/>
          <w:sz w:val="28"/>
          <w:szCs w:val="28"/>
          <w:shd w:val="clear" w:color="auto" w:fill="FFFFFF"/>
        </w:rPr>
        <w:t xml:space="preserve"> </w:t>
      </w:r>
      <w:r w:rsidRPr="00445D4D">
        <w:rPr>
          <w:rFonts w:ascii="Times New Roman" w:hAnsi="Times New Roman"/>
          <w:color w:val="000000" w:themeColor="text1"/>
          <w:sz w:val="28"/>
          <w:szCs w:val="28"/>
        </w:rPr>
        <w:t xml:space="preserve"> </w:t>
      </w:r>
      <w:r w:rsidRPr="00445D4D">
        <w:rPr>
          <w:rFonts w:ascii="Times New Roman" w:hAnsi="Times New Roman"/>
          <w:color w:val="000000" w:themeColor="text1"/>
          <w:sz w:val="28"/>
          <w:szCs w:val="28"/>
          <w:shd w:val="clear" w:color="auto" w:fill="FFFFFF"/>
        </w:rPr>
        <w:t>Гражданского процессуального кодекса Российской Федерации, мировой судья</w:t>
      </w:r>
      <w:r w:rsidRPr="00445D4D" w:rsidR="004C5A08">
        <w:rPr>
          <w:rFonts w:ascii="Times New Roman" w:hAnsi="Times New Roman"/>
          <w:color w:val="000000" w:themeColor="text1"/>
          <w:sz w:val="28"/>
          <w:szCs w:val="28"/>
          <w:shd w:val="clear" w:color="auto" w:fill="FFFFFF"/>
        </w:rPr>
        <w:t xml:space="preserve"> -</w:t>
      </w:r>
    </w:p>
    <w:p w:rsidR="004E1943" w:rsidRPr="00445D4D" w:rsidP="00445D4D">
      <w:pPr>
        <w:spacing w:after="0" w:line="240" w:lineRule="auto"/>
        <w:ind w:firstLine="567"/>
        <w:jc w:val="center"/>
        <w:rPr>
          <w:rFonts w:ascii="Times New Roman" w:hAnsi="Times New Roman"/>
          <w:b/>
          <w:color w:val="000000" w:themeColor="text1"/>
          <w:sz w:val="28"/>
          <w:szCs w:val="28"/>
        </w:rPr>
      </w:pPr>
      <w:r w:rsidRPr="00445D4D">
        <w:rPr>
          <w:rFonts w:ascii="Times New Roman" w:hAnsi="Times New Roman"/>
          <w:b/>
          <w:color w:val="000000" w:themeColor="text1"/>
          <w:sz w:val="28"/>
          <w:szCs w:val="28"/>
        </w:rPr>
        <w:t>РЕШИЛ:</w:t>
      </w:r>
    </w:p>
    <w:p w:rsidR="004013B5"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В удовлетворении исковых требований </w:t>
      </w:r>
      <w:r w:rsidRPr="00445D4D">
        <w:rPr>
          <w:rFonts w:ascii="Times New Roman" w:hAnsi="Times New Roman"/>
          <w:sz w:val="28"/>
          <w:szCs w:val="28"/>
        </w:rPr>
        <w:t xml:space="preserve">Государственного учреждения – Управление Пенсионного фонда РФ в Симферопольском районе Республики Крым (межрайонное) к </w:t>
      </w:r>
      <w:r w:rsidRPr="00445D4D">
        <w:rPr>
          <w:rFonts w:ascii="Times New Roman" w:hAnsi="Times New Roman"/>
          <w:sz w:val="28"/>
          <w:szCs w:val="28"/>
        </w:rPr>
        <w:t>Баргилевич</w:t>
      </w:r>
      <w:r w:rsidRPr="00445D4D">
        <w:rPr>
          <w:rFonts w:ascii="Times New Roman" w:hAnsi="Times New Roman"/>
          <w:sz w:val="28"/>
          <w:szCs w:val="28"/>
        </w:rPr>
        <w:t xml:space="preserve"> Елене </w:t>
      </w:r>
      <w:r w:rsidRPr="00445D4D">
        <w:rPr>
          <w:rFonts w:ascii="Times New Roman" w:hAnsi="Times New Roman"/>
          <w:sz w:val="28"/>
          <w:szCs w:val="28"/>
        </w:rPr>
        <w:t>Владимировне</w:t>
      </w:r>
      <w:r w:rsidRPr="00445D4D">
        <w:rPr>
          <w:rFonts w:ascii="Times New Roman" w:hAnsi="Times New Roman"/>
          <w:sz w:val="28"/>
          <w:szCs w:val="28"/>
        </w:rPr>
        <w:t xml:space="preserve"> о взыскании излишне выплаченной суммы по компенсационной выплате </w:t>
      </w:r>
      <w:r w:rsidRPr="00445D4D">
        <w:rPr>
          <w:rFonts w:ascii="Times New Roman" w:hAnsi="Times New Roman"/>
          <w:color w:val="000000" w:themeColor="text1"/>
          <w:sz w:val="28"/>
          <w:szCs w:val="28"/>
        </w:rPr>
        <w:t>–  отказать.</w:t>
      </w:r>
    </w:p>
    <w:p w:rsidR="004013B5"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Решение может быть обжаловано</w:t>
      </w:r>
      <w:r w:rsidRPr="00445D4D">
        <w:rPr>
          <w:rFonts w:ascii="Times New Roman" w:hAnsi="Times New Roman"/>
          <w:color w:val="000000" w:themeColor="text1"/>
          <w:sz w:val="28"/>
          <w:szCs w:val="28"/>
        </w:rPr>
        <w:t xml:space="preserve"> в апелляционном порядке в Белогорский районный суд Республики Крым через судебный участок №32 Белогорского судебного района Республики Крым в течение месяца со дня его принятия в окончательной форме.</w:t>
      </w:r>
    </w:p>
    <w:p w:rsidR="004013B5" w:rsidRPr="00445D4D" w:rsidP="00445D4D">
      <w:pPr>
        <w:spacing w:after="0" w:line="240" w:lineRule="auto"/>
        <w:ind w:firstLine="567"/>
        <w:jc w:val="both"/>
        <w:rPr>
          <w:rFonts w:ascii="Times New Roman" w:hAnsi="Times New Roman"/>
          <w:color w:val="000000" w:themeColor="text1"/>
          <w:sz w:val="28"/>
          <w:szCs w:val="28"/>
        </w:rPr>
      </w:pPr>
    </w:p>
    <w:p w:rsidR="004E1943" w:rsidRPr="00445D4D" w:rsidP="00445D4D">
      <w:pPr>
        <w:spacing w:after="0" w:line="240" w:lineRule="auto"/>
        <w:ind w:firstLine="567"/>
        <w:jc w:val="both"/>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Решение суда </w:t>
      </w:r>
      <w:r w:rsidRPr="00445D4D">
        <w:rPr>
          <w:rFonts w:ascii="Times New Roman" w:hAnsi="Times New Roman"/>
          <w:color w:val="000000" w:themeColor="text1"/>
          <w:sz w:val="28"/>
          <w:szCs w:val="28"/>
        </w:rPr>
        <w:t xml:space="preserve">принято в окончательной форме   </w:t>
      </w:r>
      <w:r w:rsidR="00EF2C86">
        <w:rPr>
          <w:rFonts w:ascii="Times New Roman" w:hAnsi="Times New Roman"/>
          <w:sz w:val="28"/>
          <w:szCs w:val="28"/>
        </w:rPr>
        <w:t>&lt;данные изъяты</w:t>
      </w:r>
      <w:r w:rsidR="00EF2C86">
        <w:rPr>
          <w:rFonts w:ascii="Times New Roman" w:hAnsi="Times New Roman"/>
          <w:sz w:val="28"/>
          <w:szCs w:val="28"/>
        </w:rPr>
        <w:t>&gt;</w:t>
      </w:r>
      <w:r w:rsidRPr="00445D4D">
        <w:rPr>
          <w:rFonts w:ascii="Times New Roman" w:hAnsi="Times New Roman"/>
          <w:color w:val="000000" w:themeColor="text1"/>
          <w:sz w:val="28"/>
          <w:szCs w:val="28"/>
        </w:rPr>
        <w:t>года.</w:t>
      </w:r>
    </w:p>
    <w:p w:rsidR="004E1943" w:rsidRPr="00445D4D" w:rsidP="00445D4D">
      <w:pPr>
        <w:spacing w:after="0" w:line="240" w:lineRule="auto"/>
        <w:ind w:firstLine="567"/>
        <w:jc w:val="both"/>
        <w:rPr>
          <w:rFonts w:ascii="Times New Roman" w:hAnsi="Times New Roman"/>
          <w:color w:val="000000" w:themeColor="text1"/>
          <w:sz w:val="28"/>
          <w:szCs w:val="28"/>
        </w:rPr>
      </w:pPr>
    </w:p>
    <w:p w:rsidR="004E1943" w:rsidRPr="00445D4D" w:rsidP="00445D4D">
      <w:pPr>
        <w:spacing w:after="0" w:line="240" w:lineRule="auto"/>
        <w:ind w:firstLine="567"/>
        <w:jc w:val="both"/>
        <w:rPr>
          <w:rFonts w:ascii="Times New Roman" w:hAnsi="Times New Roman"/>
          <w:color w:val="000000" w:themeColor="text1"/>
          <w:sz w:val="28"/>
          <w:szCs w:val="28"/>
        </w:rPr>
      </w:pPr>
    </w:p>
    <w:p w:rsidR="008811AB" w:rsidRPr="00445D4D" w:rsidP="00445D4D">
      <w:pPr>
        <w:spacing w:after="0" w:line="240" w:lineRule="auto"/>
        <w:ind w:firstLine="567"/>
        <w:rPr>
          <w:rFonts w:ascii="Times New Roman" w:hAnsi="Times New Roman"/>
          <w:color w:val="000000" w:themeColor="text1"/>
          <w:sz w:val="28"/>
          <w:szCs w:val="28"/>
        </w:rPr>
      </w:pPr>
      <w:r w:rsidRPr="00445D4D">
        <w:rPr>
          <w:rFonts w:ascii="Times New Roman" w:hAnsi="Times New Roman"/>
          <w:color w:val="000000" w:themeColor="text1"/>
          <w:sz w:val="28"/>
          <w:szCs w:val="28"/>
        </w:rPr>
        <w:t xml:space="preserve">Мировой судья: </w:t>
      </w:r>
      <w:r w:rsidRPr="00445D4D">
        <w:rPr>
          <w:rFonts w:ascii="Times New Roman" w:hAnsi="Times New Roman"/>
          <w:color w:val="FFFFFF" w:themeColor="background1"/>
          <w:sz w:val="28"/>
          <w:szCs w:val="28"/>
        </w:rPr>
        <w:t>/</w:t>
      </w:r>
      <w:r w:rsidRPr="00445D4D">
        <w:rPr>
          <w:rFonts w:ascii="Times New Roman" w:hAnsi="Times New Roman"/>
          <w:color w:val="FFFFFF" w:themeColor="background1"/>
          <w:sz w:val="28"/>
          <w:szCs w:val="28"/>
        </w:rPr>
        <w:t>по</w:t>
      </w:r>
      <w:r w:rsidRPr="00445D4D">
        <w:rPr>
          <w:rFonts w:ascii="Times New Roman" w:hAnsi="Times New Roman"/>
          <w:color w:val="FFFFFF" w:themeColor="background1"/>
          <w:sz w:val="28"/>
          <w:szCs w:val="28"/>
        </w:rPr>
        <w:t>пись</w:t>
      </w:r>
      <w:r w:rsidRPr="00445D4D">
        <w:rPr>
          <w:rFonts w:ascii="Times New Roman" w:hAnsi="Times New Roman"/>
          <w:color w:val="FFFFFF" w:themeColor="background1"/>
          <w:sz w:val="28"/>
          <w:szCs w:val="28"/>
        </w:rPr>
        <w:t xml:space="preserve">/                                                       </w:t>
      </w:r>
      <w:r w:rsidRPr="00445D4D">
        <w:rPr>
          <w:rFonts w:ascii="Times New Roman" w:hAnsi="Times New Roman"/>
          <w:color w:val="000000" w:themeColor="text1"/>
          <w:sz w:val="28"/>
          <w:szCs w:val="28"/>
        </w:rPr>
        <w:t>С.Р. Новиков</w:t>
      </w:r>
    </w:p>
    <w:p w:rsidR="00367986" w:rsidRPr="00445D4D" w:rsidP="00445D4D">
      <w:pPr>
        <w:spacing w:after="0" w:line="240" w:lineRule="auto"/>
        <w:ind w:firstLine="567"/>
        <w:rPr>
          <w:rFonts w:ascii="Times New Roman" w:hAnsi="Times New Roman"/>
          <w:color w:val="000000" w:themeColor="text1"/>
          <w:sz w:val="28"/>
          <w:szCs w:val="28"/>
        </w:rPr>
      </w:pPr>
    </w:p>
    <w:p w:rsidR="008811AB" w:rsidRPr="00445D4D" w:rsidP="00445D4D">
      <w:pPr>
        <w:spacing w:after="0" w:line="240" w:lineRule="auto"/>
        <w:ind w:firstLine="567"/>
        <w:rPr>
          <w:rFonts w:ascii="Times New Roman" w:hAnsi="Times New Roman"/>
          <w:color w:val="FFFFFF" w:themeColor="background1"/>
          <w:sz w:val="28"/>
          <w:szCs w:val="28"/>
        </w:rPr>
      </w:pPr>
      <w:r w:rsidRPr="00445D4D">
        <w:rPr>
          <w:rFonts w:ascii="Times New Roman" w:hAnsi="Times New Roman"/>
          <w:color w:val="FFFFFF" w:themeColor="background1"/>
          <w:sz w:val="28"/>
          <w:szCs w:val="28"/>
        </w:rPr>
        <w:t xml:space="preserve">Копия верна:  мировой судья                                             секретарь с/з:    </w:t>
      </w:r>
    </w:p>
    <w:p w:rsidR="00367986" w:rsidRPr="00445D4D" w:rsidP="00445D4D">
      <w:pPr>
        <w:spacing w:after="0" w:line="240" w:lineRule="auto"/>
        <w:ind w:firstLine="567"/>
        <w:rPr>
          <w:rFonts w:ascii="Times New Roman" w:hAnsi="Times New Roman"/>
          <w:color w:val="FFFFFF" w:themeColor="background1"/>
          <w:sz w:val="28"/>
          <w:szCs w:val="28"/>
        </w:rPr>
      </w:pPr>
    </w:p>
    <w:p w:rsidR="008811AB" w:rsidRPr="00445D4D" w:rsidP="00445D4D">
      <w:pPr>
        <w:spacing w:after="0" w:line="240" w:lineRule="auto"/>
        <w:ind w:firstLine="567"/>
        <w:rPr>
          <w:rFonts w:ascii="Times New Roman" w:hAnsi="Times New Roman"/>
          <w:color w:val="FFFFFF" w:themeColor="background1"/>
          <w:sz w:val="28"/>
          <w:szCs w:val="28"/>
        </w:rPr>
      </w:pPr>
      <w:r w:rsidRPr="00445D4D">
        <w:rPr>
          <w:rFonts w:ascii="Times New Roman" w:hAnsi="Times New Roman"/>
          <w:color w:val="FFFFFF" w:themeColor="background1"/>
          <w:sz w:val="28"/>
          <w:szCs w:val="28"/>
        </w:rPr>
        <w:t>Решение не вступило в законную силу.</w:t>
      </w:r>
    </w:p>
    <w:p w:rsidR="00367986" w:rsidRPr="00445D4D" w:rsidP="00445D4D">
      <w:pPr>
        <w:spacing w:after="0" w:line="240" w:lineRule="auto"/>
        <w:ind w:firstLine="567"/>
        <w:rPr>
          <w:rFonts w:ascii="Times New Roman" w:hAnsi="Times New Roman"/>
          <w:color w:val="FFFFFF" w:themeColor="background1"/>
          <w:sz w:val="28"/>
          <w:szCs w:val="28"/>
        </w:rPr>
      </w:pPr>
    </w:p>
    <w:p w:rsidR="008811AB" w:rsidRPr="00445D4D" w:rsidP="00445D4D">
      <w:pPr>
        <w:spacing w:after="0" w:line="240" w:lineRule="auto"/>
        <w:ind w:firstLine="567"/>
        <w:rPr>
          <w:rFonts w:ascii="Times New Roman" w:hAnsi="Times New Roman"/>
          <w:color w:val="FFFFFF" w:themeColor="background1"/>
          <w:sz w:val="28"/>
          <w:szCs w:val="28"/>
        </w:rPr>
      </w:pPr>
      <w:r w:rsidRPr="00445D4D">
        <w:rPr>
          <w:rFonts w:ascii="Times New Roman" w:hAnsi="Times New Roman"/>
          <w:color w:val="FFFFFF" w:themeColor="background1"/>
          <w:sz w:val="28"/>
          <w:szCs w:val="28"/>
        </w:rPr>
        <w:t xml:space="preserve">Мировой судья:                                                                   секретарь с/з:     </w:t>
      </w:r>
    </w:p>
    <w:p w:rsidR="00235790" w:rsidRPr="00445D4D" w:rsidP="00445D4D">
      <w:pPr>
        <w:spacing w:after="0" w:line="240" w:lineRule="auto"/>
        <w:ind w:firstLine="567"/>
        <w:jc w:val="both"/>
        <w:rPr>
          <w:rFonts w:ascii="Times New Roman" w:hAnsi="Times New Roman"/>
          <w:color w:val="FFFFFF" w:themeColor="background1"/>
          <w:sz w:val="28"/>
          <w:szCs w:val="28"/>
        </w:rPr>
      </w:pPr>
    </w:p>
    <w:sectPr w:rsidSect="00445D4D">
      <w:headerReference w:type="default" r:id="rId6"/>
      <w:footerReference w:type="default" r:id="rId7"/>
      <w:pgSz w:w="11906" w:h="16838"/>
      <w:pgMar w:top="568"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5F">
    <w:pPr>
      <w:pStyle w:val="Footer"/>
      <w:jc w:val="right"/>
    </w:pPr>
  </w:p>
  <w:p w:rsidR="00DB5E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5E5F">
    <w:pPr>
      <w:pStyle w:val="Header"/>
      <w:jc w:val="right"/>
    </w:pPr>
    <w:r>
      <w:fldChar w:fldCharType="begin"/>
    </w:r>
    <w:r>
      <w:instrText>PAGE   \* MERGEFORMAT</w:instrText>
    </w:r>
    <w:r>
      <w:fldChar w:fldCharType="separate"/>
    </w:r>
    <w:r w:rsidR="00EF2C86">
      <w:rPr>
        <w:noProof/>
      </w:rPr>
      <w:t>6</w:t>
    </w:r>
    <w:r>
      <w:fldChar w:fldCharType="end"/>
    </w:r>
  </w:p>
  <w:p w:rsidR="00DB5E5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3C"/>
    <w:rsid w:val="00002448"/>
    <w:rsid w:val="00004321"/>
    <w:rsid w:val="00005207"/>
    <w:rsid w:val="00005E46"/>
    <w:rsid w:val="000067E6"/>
    <w:rsid w:val="00010955"/>
    <w:rsid w:val="00012370"/>
    <w:rsid w:val="00012E40"/>
    <w:rsid w:val="00017265"/>
    <w:rsid w:val="00017CD4"/>
    <w:rsid w:val="0002303F"/>
    <w:rsid w:val="000254A6"/>
    <w:rsid w:val="00027B75"/>
    <w:rsid w:val="00030018"/>
    <w:rsid w:val="00031519"/>
    <w:rsid w:val="00031530"/>
    <w:rsid w:val="0003460D"/>
    <w:rsid w:val="0003738D"/>
    <w:rsid w:val="000435CD"/>
    <w:rsid w:val="00043754"/>
    <w:rsid w:val="00043E45"/>
    <w:rsid w:val="00045E46"/>
    <w:rsid w:val="00051270"/>
    <w:rsid w:val="000546E1"/>
    <w:rsid w:val="000674BF"/>
    <w:rsid w:val="00076E97"/>
    <w:rsid w:val="00080001"/>
    <w:rsid w:val="00081D32"/>
    <w:rsid w:val="00084726"/>
    <w:rsid w:val="00087CAD"/>
    <w:rsid w:val="00094E1F"/>
    <w:rsid w:val="00095857"/>
    <w:rsid w:val="000A5D77"/>
    <w:rsid w:val="000A660E"/>
    <w:rsid w:val="000A6E02"/>
    <w:rsid w:val="000A7E3B"/>
    <w:rsid w:val="000A7E8F"/>
    <w:rsid w:val="000B522E"/>
    <w:rsid w:val="000C0BA9"/>
    <w:rsid w:val="000C751C"/>
    <w:rsid w:val="000D0D14"/>
    <w:rsid w:val="000D29BC"/>
    <w:rsid w:val="000D5710"/>
    <w:rsid w:val="000E007A"/>
    <w:rsid w:val="000E095B"/>
    <w:rsid w:val="000E5026"/>
    <w:rsid w:val="000F1233"/>
    <w:rsid w:val="000F61CE"/>
    <w:rsid w:val="000F7F47"/>
    <w:rsid w:val="001000CD"/>
    <w:rsid w:val="001032DE"/>
    <w:rsid w:val="001048BE"/>
    <w:rsid w:val="00106216"/>
    <w:rsid w:val="00113620"/>
    <w:rsid w:val="00116F5E"/>
    <w:rsid w:val="0012026F"/>
    <w:rsid w:val="0012374F"/>
    <w:rsid w:val="001238C6"/>
    <w:rsid w:val="00124A35"/>
    <w:rsid w:val="0012597F"/>
    <w:rsid w:val="00126349"/>
    <w:rsid w:val="0014310C"/>
    <w:rsid w:val="001503BB"/>
    <w:rsid w:val="001504F6"/>
    <w:rsid w:val="00150664"/>
    <w:rsid w:val="00151835"/>
    <w:rsid w:val="00151A2C"/>
    <w:rsid w:val="00154212"/>
    <w:rsid w:val="0015546B"/>
    <w:rsid w:val="001577E3"/>
    <w:rsid w:val="00161A12"/>
    <w:rsid w:val="00164765"/>
    <w:rsid w:val="0017091E"/>
    <w:rsid w:val="001762E5"/>
    <w:rsid w:val="00176B4A"/>
    <w:rsid w:val="00180B6A"/>
    <w:rsid w:val="00180E2C"/>
    <w:rsid w:val="00183310"/>
    <w:rsid w:val="0018564D"/>
    <w:rsid w:val="00186B91"/>
    <w:rsid w:val="00190C13"/>
    <w:rsid w:val="00191A76"/>
    <w:rsid w:val="00192872"/>
    <w:rsid w:val="00194ADD"/>
    <w:rsid w:val="001A1DA3"/>
    <w:rsid w:val="001A4077"/>
    <w:rsid w:val="001A6234"/>
    <w:rsid w:val="001B087D"/>
    <w:rsid w:val="001C1388"/>
    <w:rsid w:val="001C301D"/>
    <w:rsid w:val="001E1D0C"/>
    <w:rsid w:val="001E3C65"/>
    <w:rsid w:val="001E3F1B"/>
    <w:rsid w:val="001E479F"/>
    <w:rsid w:val="001E7C3C"/>
    <w:rsid w:val="001F2ACF"/>
    <w:rsid w:val="002031D8"/>
    <w:rsid w:val="00203F6A"/>
    <w:rsid w:val="00213C38"/>
    <w:rsid w:val="00215DFC"/>
    <w:rsid w:val="0021640E"/>
    <w:rsid w:val="00216E54"/>
    <w:rsid w:val="00220DE9"/>
    <w:rsid w:val="00222DC9"/>
    <w:rsid w:val="002233FB"/>
    <w:rsid w:val="00230A6D"/>
    <w:rsid w:val="00235790"/>
    <w:rsid w:val="00235D7F"/>
    <w:rsid w:val="00235EF8"/>
    <w:rsid w:val="00237295"/>
    <w:rsid w:val="00241CDF"/>
    <w:rsid w:val="002422CF"/>
    <w:rsid w:val="00243B57"/>
    <w:rsid w:val="00244797"/>
    <w:rsid w:val="00245140"/>
    <w:rsid w:val="0024590A"/>
    <w:rsid w:val="002515F9"/>
    <w:rsid w:val="00253524"/>
    <w:rsid w:val="00254E88"/>
    <w:rsid w:val="00256A38"/>
    <w:rsid w:val="0025791E"/>
    <w:rsid w:val="002609BC"/>
    <w:rsid w:val="00261E75"/>
    <w:rsid w:val="00266997"/>
    <w:rsid w:val="002727F7"/>
    <w:rsid w:val="00275A99"/>
    <w:rsid w:val="00284F2E"/>
    <w:rsid w:val="00285930"/>
    <w:rsid w:val="00285C8E"/>
    <w:rsid w:val="00285E01"/>
    <w:rsid w:val="002861FB"/>
    <w:rsid w:val="002863D9"/>
    <w:rsid w:val="002867E0"/>
    <w:rsid w:val="00293BE1"/>
    <w:rsid w:val="00296780"/>
    <w:rsid w:val="00296857"/>
    <w:rsid w:val="002B69B4"/>
    <w:rsid w:val="002C6D40"/>
    <w:rsid w:val="002C775D"/>
    <w:rsid w:val="002C78B9"/>
    <w:rsid w:val="002D0BE6"/>
    <w:rsid w:val="002D152C"/>
    <w:rsid w:val="002F3080"/>
    <w:rsid w:val="00302F88"/>
    <w:rsid w:val="00312D4A"/>
    <w:rsid w:val="00314637"/>
    <w:rsid w:val="00317105"/>
    <w:rsid w:val="00317829"/>
    <w:rsid w:val="00327D24"/>
    <w:rsid w:val="00335C14"/>
    <w:rsid w:val="00341EEA"/>
    <w:rsid w:val="00342FB8"/>
    <w:rsid w:val="00347604"/>
    <w:rsid w:val="003500DF"/>
    <w:rsid w:val="003542F5"/>
    <w:rsid w:val="0035445D"/>
    <w:rsid w:val="003612CC"/>
    <w:rsid w:val="003623CF"/>
    <w:rsid w:val="003675A9"/>
    <w:rsid w:val="00367626"/>
    <w:rsid w:val="00367986"/>
    <w:rsid w:val="00370ED0"/>
    <w:rsid w:val="003713B9"/>
    <w:rsid w:val="00373A94"/>
    <w:rsid w:val="00375394"/>
    <w:rsid w:val="00375C69"/>
    <w:rsid w:val="00376F3A"/>
    <w:rsid w:val="00380C52"/>
    <w:rsid w:val="003819B5"/>
    <w:rsid w:val="00382B65"/>
    <w:rsid w:val="0038326E"/>
    <w:rsid w:val="00383DE1"/>
    <w:rsid w:val="00386D59"/>
    <w:rsid w:val="0039164C"/>
    <w:rsid w:val="00392B32"/>
    <w:rsid w:val="003A165F"/>
    <w:rsid w:val="003A1E6F"/>
    <w:rsid w:val="003A1F2C"/>
    <w:rsid w:val="003A25E3"/>
    <w:rsid w:val="003A5B2E"/>
    <w:rsid w:val="003B172F"/>
    <w:rsid w:val="003B4AA9"/>
    <w:rsid w:val="003B6422"/>
    <w:rsid w:val="003B74DF"/>
    <w:rsid w:val="003C166A"/>
    <w:rsid w:val="003C31FB"/>
    <w:rsid w:val="003D1607"/>
    <w:rsid w:val="003D5463"/>
    <w:rsid w:val="003D6E81"/>
    <w:rsid w:val="003E2396"/>
    <w:rsid w:val="003E5D82"/>
    <w:rsid w:val="003E7A78"/>
    <w:rsid w:val="003E7A99"/>
    <w:rsid w:val="003F3C6E"/>
    <w:rsid w:val="003F4A35"/>
    <w:rsid w:val="003F618B"/>
    <w:rsid w:val="003F7231"/>
    <w:rsid w:val="00400532"/>
    <w:rsid w:val="004013B5"/>
    <w:rsid w:val="0041029E"/>
    <w:rsid w:val="0041146C"/>
    <w:rsid w:val="00411DCA"/>
    <w:rsid w:val="00412123"/>
    <w:rsid w:val="00421687"/>
    <w:rsid w:val="00424A62"/>
    <w:rsid w:val="00424EDC"/>
    <w:rsid w:val="00427959"/>
    <w:rsid w:val="00427FC3"/>
    <w:rsid w:val="00432506"/>
    <w:rsid w:val="00434352"/>
    <w:rsid w:val="00436A41"/>
    <w:rsid w:val="00442F38"/>
    <w:rsid w:val="00445D4D"/>
    <w:rsid w:val="00447663"/>
    <w:rsid w:val="0045038D"/>
    <w:rsid w:val="00452313"/>
    <w:rsid w:val="004556C9"/>
    <w:rsid w:val="00462EA8"/>
    <w:rsid w:val="004632E0"/>
    <w:rsid w:val="004658EE"/>
    <w:rsid w:val="00466DA9"/>
    <w:rsid w:val="00471A5B"/>
    <w:rsid w:val="004742C1"/>
    <w:rsid w:val="004807AA"/>
    <w:rsid w:val="004824BB"/>
    <w:rsid w:val="00483A20"/>
    <w:rsid w:val="00490E96"/>
    <w:rsid w:val="00491C67"/>
    <w:rsid w:val="004929D6"/>
    <w:rsid w:val="00492EDD"/>
    <w:rsid w:val="004946C1"/>
    <w:rsid w:val="00497EFE"/>
    <w:rsid w:val="004A011A"/>
    <w:rsid w:val="004A179A"/>
    <w:rsid w:val="004A599E"/>
    <w:rsid w:val="004A6998"/>
    <w:rsid w:val="004A6C5E"/>
    <w:rsid w:val="004A7316"/>
    <w:rsid w:val="004B1AA7"/>
    <w:rsid w:val="004B4404"/>
    <w:rsid w:val="004C41BE"/>
    <w:rsid w:val="004C557B"/>
    <w:rsid w:val="004C5707"/>
    <w:rsid w:val="004C5A08"/>
    <w:rsid w:val="004D23FD"/>
    <w:rsid w:val="004D446C"/>
    <w:rsid w:val="004D5736"/>
    <w:rsid w:val="004E1943"/>
    <w:rsid w:val="004E3884"/>
    <w:rsid w:val="004E41EF"/>
    <w:rsid w:val="004E43B9"/>
    <w:rsid w:val="004E7359"/>
    <w:rsid w:val="004E7904"/>
    <w:rsid w:val="004F1C0D"/>
    <w:rsid w:val="004F5C43"/>
    <w:rsid w:val="00501398"/>
    <w:rsid w:val="005076E6"/>
    <w:rsid w:val="005123A8"/>
    <w:rsid w:val="00515D54"/>
    <w:rsid w:val="00521188"/>
    <w:rsid w:val="00522136"/>
    <w:rsid w:val="00523A6C"/>
    <w:rsid w:val="00533221"/>
    <w:rsid w:val="00535EE1"/>
    <w:rsid w:val="005423C4"/>
    <w:rsid w:val="0054353A"/>
    <w:rsid w:val="00544F10"/>
    <w:rsid w:val="00547043"/>
    <w:rsid w:val="005479E7"/>
    <w:rsid w:val="00553FF1"/>
    <w:rsid w:val="005572D3"/>
    <w:rsid w:val="005613E4"/>
    <w:rsid w:val="005700B4"/>
    <w:rsid w:val="00577E1E"/>
    <w:rsid w:val="00581F65"/>
    <w:rsid w:val="00591D29"/>
    <w:rsid w:val="0059217E"/>
    <w:rsid w:val="005946AC"/>
    <w:rsid w:val="00594B53"/>
    <w:rsid w:val="005979D2"/>
    <w:rsid w:val="005A0F05"/>
    <w:rsid w:val="005A1B5A"/>
    <w:rsid w:val="005A308A"/>
    <w:rsid w:val="005A3C45"/>
    <w:rsid w:val="005A4E31"/>
    <w:rsid w:val="005A501B"/>
    <w:rsid w:val="005A5AAC"/>
    <w:rsid w:val="005B0D6C"/>
    <w:rsid w:val="005C16D6"/>
    <w:rsid w:val="005C2073"/>
    <w:rsid w:val="005C208E"/>
    <w:rsid w:val="005D280D"/>
    <w:rsid w:val="005D4462"/>
    <w:rsid w:val="005D4D88"/>
    <w:rsid w:val="005D74D8"/>
    <w:rsid w:val="005E2326"/>
    <w:rsid w:val="005E2BE4"/>
    <w:rsid w:val="005F1DA5"/>
    <w:rsid w:val="005F6B24"/>
    <w:rsid w:val="00603157"/>
    <w:rsid w:val="00603570"/>
    <w:rsid w:val="00607CC0"/>
    <w:rsid w:val="00607F64"/>
    <w:rsid w:val="00610718"/>
    <w:rsid w:val="00611B08"/>
    <w:rsid w:val="00612ADE"/>
    <w:rsid w:val="00613400"/>
    <w:rsid w:val="00621EA1"/>
    <w:rsid w:val="0062543B"/>
    <w:rsid w:val="00630B6D"/>
    <w:rsid w:val="00631759"/>
    <w:rsid w:val="0063276E"/>
    <w:rsid w:val="00632F50"/>
    <w:rsid w:val="00633467"/>
    <w:rsid w:val="00635626"/>
    <w:rsid w:val="00637786"/>
    <w:rsid w:val="00640696"/>
    <w:rsid w:val="00640773"/>
    <w:rsid w:val="00642546"/>
    <w:rsid w:val="00643830"/>
    <w:rsid w:val="00643DB1"/>
    <w:rsid w:val="00646FEE"/>
    <w:rsid w:val="00647004"/>
    <w:rsid w:val="006567EF"/>
    <w:rsid w:val="00657EC6"/>
    <w:rsid w:val="00661342"/>
    <w:rsid w:val="00665736"/>
    <w:rsid w:val="006708A7"/>
    <w:rsid w:val="0067139B"/>
    <w:rsid w:val="00681018"/>
    <w:rsid w:val="00684ACB"/>
    <w:rsid w:val="00690569"/>
    <w:rsid w:val="00697CB7"/>
    <w:rsid w:val="006A02DF"/>
    <w:rsid w:val="006A033E"/>
    <w:rsid w:val="006A1088"/>
    <w:rsid w:val="006A15F4"/>
    <w:rsid w:val="006B6C34"/>
    <w:rsid w:val="006C198B"/>
    <w:rsid w:val="006C211B"/>
    <w:rsid w:val="006C4F93"/>
    <w:rsid w:val="006D0F57"/>
    <w:rsid w:val="006D1B1E"/>
    <w:rsid w:val="006D655B"/>
    <w:rsid w:val="006E240D"/>
    <w:rsid w:val="006E2720"/>
    <w:rsid w:val="006E59BA"/>
    <w:rsid w:val="006F38C9"/>
    <w:rsid w:val="0070374D"/>
    <w:rsid w:val="00704228"/>
    <w:rsid w:val="00712210"/>
    <w:rsid w:val="00715FA2"/>
    <w:rsid w:val="00716376"/>
    <w:rsid w:val="0072213F"/>
    <w:rsid w:val="00722684"/>
    <w:rsid w:val="00724561"/>
    <w:rsid w:val="00724B3E"/>
    <w:rsid w:val="00725CC2"/>
    <w:rsid w:val="00731E1E"/>
    <w:rsid w:val="007326AF"/>
    <w:rsid w:val="00734621"/>
    <w:rsid w:val="00734711"/>
    <w:rsid w:val="007422EF"/>
    <w:rsid w:val="00742A8D"/>
    <w:rsid w:val="007503D3"/>
    <w:rsid w:val="00750417"/>
    <w:rsid w:val="00765C68"/>
    <w:rsid w:val="00767CA1"/>
    <w:rsid w:val="00770E50"/>
    <w:rsid w:val="007773EC"/>
    <w:rsid w:val="0078042D"/>
    <w:rsid w:val="007808F9"/>
    <w:rsid w:val="00780C8B"/>
    <w:rsid w:val="00781F35"/>
    <w:rsid w:val="00782DB8"/>
    <w:rsid w:val="0078499C"/>
    <w:rsid w:val="00785052"/>
    <w:rsid w:val="00797333"/>
    <w:rsid w:val="007A2A4F"/>
    <w:rsid w:val="007A46E8"/>
    <w:rsid w:val="007A7730"/>
    <w:rsid w:val="007A7CD0"/>
    <w:rsid w:val="007B00C5"/>
    <w:rsid w:val="007B5BC2"/>
    <w:rsid w:val="007C5BB7"/>
    <w:rsid w:val="007C6FEF"/>
    <w:rsid w:val="007D1267"/>
    <w:rsid w:val="007D13A7"/>
    <w:rsid w:val="007D1CA6"/>
    <w:rsid w:val="007D520E"/>
    <w:rsid w:val="007E151C"/>
    <w:rsid w:val="007E29D4"/>
    <w:rsid w:val="007F16B4"/>
    <w:rsid w:val="007F2C3E"/>
    <w:rsid w:val="007F3452"/>
    <w:rsid w:val="007F3A22"/>
    <w:rsid w:val="007F4455"/>
    <w:rsid w:val="007F6817"/>
    <w:rsid w:val="0080124D"/>
    <w:rsid w:val="0080605C"/>
    <w:rsid w:val="00811543"/>
    <w:rsid w:val="008121FC"/>
    <w:rsid w:val="00812E94"/>
    <w:rsid w:val="008133F9"/>
    <w:rsid w:val="0081640E"/>
    <w:rsid w:val="00816C27"/>
    <w:rsid w:val="008179AD"/>
    <w:rsid w:val="00817D5C"/>
    <w:rsid w:val="008246E5"/>
    <w:rsid w:val="00841558"/>
    <w:rsid w:val="00842C61"/>
    <w:rsid w:val="008431D8"/>
    <w:rsid w:val="00845F25"/>
    <w:rsid w:val="00846278"/>
    <w:rsid w:val="00860CD9"/>
    <w:rsid w:val="00862104"/>
    <w:rsid w:val="0086227D"/>
    <w:rsid w:val="008637F9"/>
    <w:rsid w:val="0086465D"/>
    <w:rsid w:val="00865599"/>
    <w:rsid w:val="00870528"/>
    <w:rsid w:val="00873812"/>
    <w:rsid w:val="0088046E"/>
    <w:rsid w:val="008811AB"/>
    <w:rsid w:val="00883018"/>
    <w:rsid w:val="008A0F72"/>
    <w:rsid w:val="008A58BF"/>
    <w:rsid w:val="008A619D"/>
    <w:rsid w:val="008A7D7F"/>
    <w:rsid w:val="008B0F9A"/>
    <w:rsid w:val="008B107D"/>
    <w:rsid w:val="008B1190"/>
    <w:rsid w:val="008B56F5"/>
    <w:rsid w:val="008B7D10"/>
    <w:rsid w:val="008C2F7A"/>
    <w:rsid w:val="008C4419"/>
    <w:rsid w:val="008D315D"/>
    <w:rsid w:val="008D5286"/>
    <w:rsid w:val="008E1561"/>
    <w:rsid w:val="008E3177"/>
    <w:rsid w:val="008E3542"/>
    <w:rsid w:val="008E3BD4"/>
    <w:rsid w:val="008E47DD"/>
    <w:rsid w:val="008F04D6"/>
    <w:rsid w:val="008F1E36"/>
    <w:rsid w:val="008F75B8"/>
    <w:rsid w:val="00911336"/>
    <w:rsid w:val="009160AC"/>
    <w:rsid w:val="00917DA8"/>
    <w:rsid w:val="00921969"/>
    <w:rsid w:val="00923E5D"/>
    <w:rsid w:val="00923EFB"/>
    <w:rsid w:val="00925EEF"/>
    <w:rsid w:val="00926072"/>
    <w:rsid w:val="00931C06"/>
    <w:rsid w:val="00935A4A"/>
    <w:rsid w:val="009367A2"/>
    <w:rsid w:val="00937731"/>
    <w:rsid w:val="009445E1"/>
    <w:rsid w:val="00945CBF"/>
    <w:rsid w:val="00945D3F"/>
    <w:rsid w:val="00945D98"/>
    <w:rsid w:val="00946800"/>
    <w:rsid w:val="00960067"/>
    <w:rsid w:val="0096332E"/>
    <w:rsid w:val="00966AA6"/>
    <w:rsid w:val="009703D5"/>
    <w:rsid w:val="0097695C"/>
    <w:rsid w:val="00981019"/>
    <w:rsid w:val="009839F0"/>
    <w:rsid w:val="00986398"/>
    <w:rsid w:val="009904BD"/>
    <w:rsid w:val="00992B1D"/>
    <w:rsid w:val="00994143"/>
    <w:rsid w:val="009B67D1"/>
    <w:rsid w:val="009C132D"/>
    <w:rsid w:val="009C57F4"/>
    <w:rsid w:val="009C72A5"/>
    <w:rsid w:val="009D0A99"/>
    <w:rsid w:val="009D288F"/>
    <w:rsid w:val="009D2981"/>
    <w:rsid w:val="009D5973"/>
    <w:rsid w:val="009D757C"/>
    <w:rsid w:val="009E06E6"/>
    <w:rsid w:val="009E7FD5"/>
    <w:rsid w:val="009F6C83"/>
    <w:rsid w:val="009F7044"/>
    <w:rsid w:val="009F7F8F"/>
    <w:rsid w:val="00A10F0F"/>
    <w:rsid w:val="00A110A4"/>
    <w:rsid w:val="00A12218"/>
    <w:rsid w:val="00A1394D"/>
    <w:rsid w:val="00A2081C"/>
    <w:rsid w:val="00A22183"/>
    <w:rsid w:val="00A23F21"/>
    <w:rsid w:val="00A277E5"/>
    <w:rsid w:val="00A30F60"/>
    <w:rsid w:val="00A31309"/>
    <w:rsid w:val="00A32117"/>
    <w:rsid w:val="00A34E59"/>
    <w:rsid w:val="00A3625F"/>
    <w:rsid w:val="00A36C02"/>
    <w:rsid w:val="00A40BB6"/>
    <w:rsid w:val="00A46199"/>
    <w:rsid w:val="00A52826"/>
    <w:rsid w:val="00A5374C"/>
    <w:rsid w:val="00A54C2F"/>
    <w:rsid w:val="00A55AE5"/>
    <w:rsid w:val="00A57D8D"/>
    <w:rsid w:val="00A60BCA"/>
    <w:rsid w:val="00A61334"/>
    <w:rsid w:val="00A63418"/>
    <w:rsid w:val="00A641A0"/>
    <w:rsid w:val="00A64A93"/>
    <w:rsid w:val="00A71850"/>
    <w:rsid w:val="00A73208"/>
    <w:rsid w:val="00A73DA9"/>
    <w:rsid w:val="00A757FD"/>
    <w:rsid w:val="00A819CB"/>
    <w:rsid w:val="00A8333D"/>
    <w:rsid w:val="00A85610"/>
    <w:rsid w:val="00A93ADB"/>
    <w:rsid w:val="00A93DB3"/>
    <w:rsid w:val="00AA0D86"/>
    <w:rsid w:val="00AA189B"/>
    <w:rsid w:val="00AA53D0"/>
    <w:rsid w:val="00AA78CC"/>
    <w:rsid w:val="00AB0534"/>
    <w:rsid w:val="00AB11DD"/>
    <w:rsid w:val="00AB24B2"/>
    <w:rsid w:val="00AB3550"/>
    <w:rsid w:val="00AB49D8"/>
    <w:rsid w:val="00AB579C"/>
    <w:rsid w:val="00AB6B3D"/>
    <w:rsid w:val="00AB71EE"/>
    <w:rsid w:val="00AC067B"/>
    <w:rsid w:val="00AC6B61"/>
    <w:rsid w:val="00AC7AC7"/>
    <w:rsid w:val="00AD0100"/>
    <w:rsid w:val="00AD2B99"/>
    <w:rsid w:val="00AD5956"/>
    <w:rsid w:val="00AE1161"/>
    <w:rsid w:val="00AE13AE"/>
    <w:rsid w:val="00AE44FB"/>
    <w:rsid w:val="00AF0483"/>
    <w:rsid w:val="00AF37C7"/>
    <w:rsid w:val="00AF7242"/>
    <w:rsid w:val="00B020DD"/>
    <w:rsid w:val="00B0383C"/>
    <w:rsid w:val="00B05358"/>
    <w:rsid w:val="00B06E1F"/>
    <w:rsid w:val="00B11047"/>
    <w:rsid w:val="00B165ED"/>
    <w:rsid w:val="00B17CA9"/>
    <w:rsid w:val="00B24210"/>
    <w:rsid w:val="00B24236"/>
    <w:rsid w:val="00B2530E"/>
    <w:rsid w:val="00B26DA4"/>
    <w:rsid w:val="00B2763E"/>
    <w:rsid w:val="00B31620"/>
    <w:rsid w:val="00B36855"/>
    <w:rsid w:val="00B37C50"/>
    <w:rsid w:val="00B450A8"/>
    <w:rsid w:val="00B476A3"/>
    <w:rsid w:val="00B51910"/>
    <w:rsid w:val="00B53E64"/>
    <w:rsid w:val="00B57986"/>
    <w:rsid w:val="00B60A4F"/>
    <w:rsid w:val="00B66369"/>
    <w:rsid w:val="00B677C2"/>
    <w:rsid w:val="00B7226D"/>
    <w:rsid w:val="00B74407"/>
    <w:rsid w:val="00B768B4"/>
    <w:rsid w:val="00B77FAC"/>
    <w:rsid w:val="00B828EA"/>
    <w:rsid w:val="00B83613"/>
    <w:rsid w:val="00B8688D"/>
    <w:rsid w:val="00B902AD"/>
    <w:rsid w:val="00B912C1"/>
    <w:rsid w:val="00B94E19"/>
    <w:rsid w:val="00B94F8B"/>
    <w:rsid w:val="00B9687C"/>
    <w:rsid w:val="00BA015A"/>
    <w:rsid w:val="00BA0510"/>
    <w:rsid w:val="00BA65D6"/>
    <w:rsid w:val="00BA6A39"/>
    <w:rsid w:val="00BB0B30"/>
    <w:rsid w:val="00BB0F65"/>
    <w:rsid w:val="00BB2B32"/>
    <w:rsid w:val="00BB3436"/>
    <w:rsid w:val="00BB53C2"/>
    <w:rsid w:val="00BB603E"/>
    <w:rsid w:val="00BB6673"/>
    <w:rsid w:val="00BC043F"/>
    <w:rsid w:val="00BC2DCF"/>
    <w:rsid w:val="00BC54A9"/>
    <w:rsid w:val="00BD4F2E"/>
    <w:rsid w:val="00BE518F"/>
    <w:rsid w:val="00BF27D6"/>
    <w:rsid w:val="00BF2AC3"/>
    <w:rsid w:val="00C06796"/>
    <w:rsid w:val="00C106EE"/>
    <w:rsid w:val="00C135AC"/>
    <w:rsid w:val="00C14192"/>
    <w:rsid w:val="00C20DB5"/>
    <w:rsid w:val="00C25B7A"/>
    <w:rsid w:val="00C27A50"/>
    <w:rsid w:val="00C30D0F"/>
    <w:rsid w:val="00C35526"/>
    <w:rsid w:val="00C358AA"/>
    <w:rsid w:val="00C37421"/>
    <w:rsid w:val="00C37AA3"/>
    <w:rsid w:val="00C417F6"/>
    <w:rsid w:val="00C42266"/>
    <w:rsid w:val="00C4578B"/>
    <w:rsid w:val="00C459EF"/>
    <w:rsid w:val="00C46EAD"/>
    <w:rsid w:val="00C47CE8"/>
    <w:rsid w:val="00C55426"/>
    <w:rsid w:val="00C64E1D"/>
    <w:rsid w:val="00C704E5"/>
    <w:rsid w:val="00C7135E"/>
    <w:rsid w:val="00C757A1"/>
    <w:rsid w:val="00C76F56"/>
    <w:rsid w:val="00C84FF2"/>
    <w:rsid w:val="00C918BF"/>
    <w:rsid w:val="00C97480"/>
    <w:rsid w:val="00C979EE"/>
    <w:rsid w:val="00CA1C4B"/>
    <w:rsid w:val="00CA31F3"/>
    <w:rsid w:val="00CA48CC"/>
    <w:rsid w:val="00CA53D3"/>
    <w:rsid w:val="00CB5180"/>
    <w:rsid w:val="00CC15BA"/>
    <w:rsid w:val="00CC20CC"/>
    <w:rsid w:val="00CC27BC"/>
    <w:rsid w:val="00CC3E77"/>
    <w:rsid w:val="00CC697A"/>
    <w:rsid w:val="00CD0E52"/>
    <w:rsid w:val="00CD4507"/>
    <w:rsid w:val="00CD4A4B"/>
    <w:rsid w:val="00CD5C25"/>
    <w:rsid w:val="00CD60DE"/>
    <w:rsid w:val="00CE3ED7"/>
    <w:rsid w:val="00CE53AE"/>
    <w:rsid w:val="00CF2041"/>
    <w:rsid w:val="00D00687"/>
    <w:rsid w:val="00D01F18"/>
    <w:rsid w:val="00D02E12"/>
    <w:rsid w:val="00D02FAF"/>
    <w:rsid w:val="00D032F1"/>
    <w:rsid w:val="00D07E3D"/>
    <w:rsid w:val="00D1128B"/>
    <w:rsid w:val="00D22456"/>
    <w:rsid w:val="00D22CF3"/>
    <w:rsid w:val="00D22FE6"/>
    <w:rsid w:val="00D24F11"/>
    <w:rsid w:val="00D255DC"/>
    <w:rsid w:val="00D30D36"/>
    <w:rsid w:val="00D33126"/>
    <w:rsid w:val="00D400B4"/>
    <w:rsid w:val="00D401BF"/>
    <w:rsid w:val="00D40F93"/>
    <w:rsid w:val="00D41346"/>
    <w:rsid w:val="00D437A3"/>
    <w:rsid w:val="00D50A50"/>
    <w:rsid w:val="00D51711"/>
    <w:rsid w:val="00D55028"/>
    <w:rsid w:val="00D55A06"/>
    <w:rsid w:val="00D62B7A"/>
    <w:rsid w:val="00D65BE3"/>
    <w:rsid w:val="00D67CA2"/>
    <w:rsid w:val="00D67CAF"/>
    <w:rsid w:val="00D67E04"/>
    <w:rsid w:val="00D7388E"/>
    <w:rsid w:val="00D7722A"/>
    <w:rsid w:val="00D776F6"/>
    <w:rsid w:val="00D77BE9"/>
    <w:rsid w:val="00D81144"/>
    <w:rsid w:val="00D86BC8"/>
    <w:rsid w:val="00D87E5C"/>
    <w:rsid w:val="00D90511"/>
    <w:rsid w:val="00D90F41"/>
    <w:rsid w:val="00D93123"/>
    <w:rsid w:val="00D9651A"/>
    <w:rsid w:val="00D974AD"/>
    <w:rsid w:val="00D976F9"/>
    <w:rsid w:val="00DA0871"/>
    <w:rsid w:val="00DA30B4"/>
    <w:rsid w:val="00DA3262"/>
    <w:rsid w:val="00DB1546"/>
    <w:rsid w:val="00DB380F"/>
    <w:rsid w:val="00DB5E5F"/>
    <w:rsid w:val="00DB7E37"/>
    <w:rsid w:val="00DC0672"/>
    <w:rsid w:val="00DC0A68"/>
    <w:rsid w:val="00DC1EFF"/>
    <w:rsid w:val="00DC2264"/>
    <w:rsid w:val="00DC232E"/>
    <w:rsid w:val="00DC5B22"/>
    <w:rsid w:val="00DD0B33"/>
    <w:rsid w:val="00DD3636"/>
    <w:rsid w:val="00DD728D"/>
    <w:rsid w:val="00DE2EAE"/>
    <w:rsid w:val="00DE465F"/>
    <w:rsid w:val="00DE69BD"/>
    <w:rsid w:val="00DE6FBC"/>
    <w:rsid w:val="00DE7FCF"/>
    <w:rsid w:val="00DF242A"/>
    <w:rsid w:val="00DF5277"/>
    <w:rsid w:val="00DF64FC"/>
    <w:rsid w:val="00E0063B"/>
    <w:rsid w:val="00E06CE9"/>
    <w:rsid w:val="00E07703"/>
    <w:rsid w:val="00E137B6"/>
    <w:rsid w:val="00E179F7"/>
    <w:rsid w:val="00E20BC7"/>
    <w:rsid w:val="00E222B9"/>
    <w:rsid w:val="00E23CAF"/>
    <w:rsid w:val="00E269C4"/>
    <w:rsid w:val="00E359C0"/>
    <w:rsid w:val="00E37BBF"/>
    <w:rsid w:val="00E50297"/>
    <w:rsid w:val="00E52AC5"/>
    <w:rsid w:val="00E640D2"/>
    <w:rsid w:val="00E651BD"/>
    <w:rsid w:val="00E65A2F"/>
    <w:rsid w:val="00E712A6"/>
    <w:rsid w:val="00E7510D"/>
    <w:rsid w:val="00E752A4"/>
    <w:rsid w:val="00E77F41"/>
    <w:rsid w:val="00E839FC"/>
    <w:rsid w:val="00E83AAA"/>
    <w:rsid w:val="00E83D65"/>
    <w:rsid w:val="00E856F1"/>
    <w:rsid w:val="00E85B89"/>
    <w:rsid w:val="00E86983"/>
    <w:rsid w:val="00E92AAB"/>
    <w:rsid w:val="00E92F66"/>
    <w:rsid w:val="00E97287"/>
    <w:rsid w:val="00EA058F"/>
    <w:rsid w:val="00EA25D5"/>
    <w:rsid w:val="00EA69A9"/>
    <w:rsid w:val="00EA71EA"/>
    <w:rsid w:val="00EB20F1"/>
    <w:rsid w:val="00EB682B"/>
    <w:rsid w:val="00EB7E2C"/>
    <w:rsid w:val="00EC0C17"/>
    <w:rsid w:val="00EC2E16"/>
    <w:rsid w:val="00EC58CB"/>
    <w:rsid w:val="00EC6A54"/>
    <w:rsid w:val="00ED0013"/>
    <w:rsid w:val="00ED1B5C"/>
    <w:rsid w:val="00ED4384"/>
    <w:rsid w:val="00EE6980"/>
    <w:rsid w:val="00EF07E7"/>
    <w:rsid w:val="00EF2C86"/>
    <w:rsid w:val="00EF4A72"/>
    <w:rsid w:val="00F03589"/>
    <w:rsid w:val="00F042E0"/>
    <w:rsid w:val="00F1134B"/>
    <w:rsid w:val="00F136DE"/>
    <w:rsid w:val="00F2597A"/>
    <w:rsid w:val="00F262B3"/>
    <w:rsid w:val="00F26EB1"/>
    <w:rsid w:val="00F37FAD"/>
    <w:rsid w:val="00F421E9"/>
    <w:rsid w:val="00F43D3C"/>
    <w:rsid w:val="00F46636"/>
    <w:rsid w:val="00F4734A"/>
    <w:rsid w:val="00F51741"/>
    <w:rsid w:val="00F51EAB"/>
    <w:rsid w:val="00F6021A"/>
    <w:rsid w:val="00F64924"/>
    <w:rsid w:val="00F7038C"/>
    <w:rsid w:val="00F713EE"/>
    <w:rsid w:val="00F76AAF"/>
    <w:rsid w:val="00F81E8D"/>
    <w:rsid w:val="00F83CDB"/>
    <w:rsid w:val="00F84A6D"/>
    <w:rsid w:val="00F86593"/>
    <w:rsid w:val="00F86782"/>
    <w:rsid w:val="00F869CB"/>
    <w:rsid w:val="00F8741E"/>
    <w:rsid w:val="00FA3CEA"/>
    <w:rsid w:val="00FA4BFF"/>
    <w:rsid w:val="00FB0AB2"/>
    <w:rsid w:val="00FB0D26"/>
    <w:rsid w:val="00FB3400"/>
    <w:rsid w:val="00FB4B0E"/>
    <w:rsid w:val="00FB69B4"/>
    <w:rsid w:val="00FB6AF1"/>
    <w:rsid w:val="00FC1A9A"/>
    <w:rsid w:val="00FC5F09"/>
    <w:rsid w:val="00FC7A8D"/>
    <w:rsid w:val="00FE04B9"/>
    <w:rsid w:val="00FF68E2"/>
    <w:rsid w:val="00FF78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E8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2">
    <w:name w:val="Font Style12"/>
    <w:uiPriority w:val="99"/>
    <w:rsid w:val="004E1943"/>
    <w:rPr>
      <w:rFonts w:ascii="Times New Roman" w:hAnsi="Times New Roman"/>
      <w:sz w:val="18"/>
    </w:rPr>
  </w:style>
  <w:style w:type="paragraph" w:styleId="BalloonText">
    <w:name w:val="Balloon Text"/>
    <w:basedOn w:val="Normal"/>
    <w:link w:val="a"/>
    <w:uiPriority w:val="99"/>
    <w:semiHidden/>
    <w:unhideWhenUsed/>
    <w:rsid w:val="0078042D"/>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78042D"/>
    <w:rPr>
      <w:rFonts w:ascii="Tahoma" w:hAnsi="Tahoma" w:cs="Tahoma"/>
      <w:sz w:val="16"/>
      <w:szCs w:val="16"/>
      <w:lang w:val="x-none" w:eastAsia="ru-RU"/>
    </w:rPr>
  </w:style>
  <w:style w:type="paragraph" w:customStyle="1" w:styleId="ConsPlusNormal">
    <w:name w:val="ConsPlusNormal"/>
    <w:rsid w:val="00780C8B"/>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styleId="Hyperlink">
    <w:name w:val="Hyperlink"/>
    <w:basedOn w:val="DefaultParagraphFont"/>
    <w:uiPriority w:val="99"/>
    <w:unhideWhenUsed/>
    <w:rsid w:val="00AE13AE"/>
    <w:rPr>
      <w:rFonts w:cs="Times New Roman"/>
      <w:color w:val="0000FF" w:themeColor="hyperlink"/>
      <w:u w:val="single"/>
    </w:rPr>
  </w:style>
  <w:style w:type="paragraph" w:styleId="Header">
    <w:name w:val="header"/>
    <w:basedOn w:val="Normal"/>
    <w:link w:val="a0"/>
    <w:uiPriority w:val="99"/>
    <w:unhideWhenUsed/>
    <w:rsid w:val="004F1C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0">
    <w:name w:val="Верхний колонтитул Знак"/>
    <w:basedOn w:val="DefaultParagraphFont"/>
    <w:link w:val="Header"/>
    <w:uiPriority w:val="99"/>
    <w:locked/>
    <w:rsid w:val="004F1C0D"/>
    <w:rPr>
      <w:rFonts w:ascii="Times New Roman" w:hAnsi="Times New Roman" w:cs="Times New Roman"/>
      <w:sz w:val="24"/>
      <w:szCs w:val="24"/>
      <w:lang w:val="x-none" w:eastAsia="ru-RU"/>
    </w:rPr>
  </w:style>
  <w:style w:type="paragraph" w:styleId="Footer">
    <w:name w:val="footer"/>
    <w:basedOn w:val="Normal"/>
    <w:link w:val="a1"/>
    <w:uiPriority w:val="99"/>
    <w:unhideWhenUsed/>
    <w:rsid w:val="004F1C0D"/>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1">
    <w:name w:val="Нижний колонтитул Знак"/>
    <w:basedOn w:val="DefaultParagraphFont"/>
    <w:link w:val="Footer"/>
    <w:uiPriority w:val="99"/>
    <w:locked/>
    <w:rsid w:val="004F1C0D"/>
    <w:rPr>
      <w:rFonts w:ascii="Times New Roman" w:hAnsi="Times New Roman" w:cs="Times New Roman"/>
      <w:sz w:val="24"/>
      <w:szCs w:val="24"/>
      <w:lang w:val="x-none" w:eastAsia="ru-RU"/>
    </w:rPr>
  </w:style>
  <w:style w:type="paragraph" w:styleId="NormalWeb">
    <w:name w:val="Normal (Web)"/>
    <w:basedOn w:val="Normal"/>
    <w:uiPriority w:val="99"/>
    <w:unhideWhenUsed/>
    <w:rsid w:val="009160AC"/>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20"/>
    <w:qFormat/>
    <w:rsid w:val="0015066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gpk-rf/razdel-ii/podrazdel-ii/glava-16/statia-194/?marker=fdoctlaw" TargetMode="External" /><Relationship Id="rId5" Type="http://schemas.openxmlformats.org/officeDocument/2006/relationships/hyperlink" Target="http://sudact.ru/law/gpk-rf/razdel-ii/podrazdel-ii/glava-16/statia-199_1/?marker=fdoctlaw"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