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2-32-32/2019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марта 2019 года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Крым, мировой судья судебного участка № 30 Белогорского судебного района Республики  Крым Олейников А.Ю., </w:t>
      </w:r>
    </w:p>
    <w:p w:rsidR="00A77B3E">
      <w:r>
        <w:t>при секретаре Гавровском И.А.,</w:t>
      </w:r>
    </w:p>
    <w:p w:rsidR="00A77B3E">
      <w:r>
        <w:t>с участием пред</w:t>
      </w:r>
      <w:r>
        <w:t>ставителя истца Фоломеева А.Н.,</w:t>
      </w:r>
    </w:p>
    <w:p w:rsidR="00A77B3E">
      <w:r>
        <w:t xml:space="preserve">рассмотрев в открытом судебном заседании в г. Белогорске гражданское дело по иску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Перевальскому</w:t>
      </w:r>
      <w:r>
        <w:t xml:space="preserve"> Георгию </w:t>
      </w:r>
      <w:r>
        <w:t>Жано</w:t>
      </w:r>
      <w:r>
        <w:t>вичу</w:t>
      </w:r>
      <w:r>
        <w:t xml:space="preserve"> о взыскании материального ущерба, причиненного безучетным потреблением электроэнергии, судебных расходов,</w:t>
      </w:r>
    </w:p>
    <w:p w:rsidR="00A77B3E">
      <w:r>
        <w:t>На основании изложенного, руководствуясь статьями 194-199, 235 ГПК РФ, мировой судья,</w:t>
      </w:r>
    </w:p>
    <w:p w:rsidR="00A77B3E">
      <w:r>
        <w:t>решил:</w:t>
      </w:r>
    </w:p>
    <w:p w:rsidR="00A77B3E"/>
    <w:p w:rsidR="00A77B3E">
      <w:r>
        <w:t>Исковые требования Белогорского районного отделения</w:t>
      </w:r>
      <w:r>
        <w:t xml:space="preserve">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Перевальскому</w:t>
      </w:r>
      <w:r>
        <w:t xml:space="preserve"> Георгию </w:t>
      </w:r>
      <w:r>
        <w:t>Жановичу</w:t>
      </w:r>
      <w:r>
        <w:t xml:space="preserve"> о взыскании материального ущерба, причиненного безучетным потреблением электроэнергии, судебных расходов, - удовлетворить.</w:t>
      </w:r>
    </w:p>
    <w:p w:rsidR="00A77B3E">
      <w:r>
        <w:t xml:space="preserve">Взыскать с </w:t>
      </w:r>
      <w:r>
        <w:t>Перевал</w:t>
      </w:r>
      <w:r>
        <w:t>ьского</w:t>
      </w:r>
      <w:r>
        <w:t xml:space="preserve"> Георгия </w:t>
      </w:r>
      <w:r>
        <w:t>Жановича</w:t>
      </w:r>
      <w:r>
        <w:t xml:space="preserve">, паспортные данные, в пользу Белогорского районного отделения </w:t>
      </w:r>
      <w:r>
        <w:t>энергосбыта</w:t>
      </w:r>
      <w:r>
        <w:t xml:space="preserve"> Государственного унитарного предприятия Республики Крым «</w:t>
      </w:r>
      <w:r>
        <w:t>Крымэнерго</w:t>
      </w:r>
      <w:r>
        <w:t>» сумму материального ущерба, причиненного безучетным потреблением электроэнергии, в размер</w:t>
      </w:r>
      <w:r>
        <w:t>е 30537 рублей 23 копеек, а также расходы по оплате государственной пошлины в размере 1116 рублей 00 копеек, а всего 31653 (тридцать одну тысячу шестьсот пятьдесят три) рубля 23 копейки.</w:t>
      </w:r>
    </w:p>
    <w:p w:rsidR="00A77B3E">
      <w:r>
        <w:t>Лица, участвующие в деле, их представители могут подать заявления о с</w:t>
      </w:r>
      <w:r>
        <w:t>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 xml:space="preserve">Со дня поступления </w:t>
      </w:r>
      <w:r>
        <w:t>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>
      <w:r>
        <w:t xml:space="preserve">Ответчик вправе подать в суд, принявший заочное </w:t>
      </w:r>
      <w:r>
        <w:t>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Белогорский районный суд Республики Крым в течение месяца по </w:t>
      </w:r>
      <w:r>
        <w:t>и</w:t>
      </w:r>
      <w:r>
        <w:t>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</w:t>
      </w:r>
      <w:r>
        <w:t>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                                                                                   А.Ю. Олейников</w:t>
      </w:r>
    </w:p>
    <w:p w:rsidR="00A77B3E">
      <w:r>
        <w:t xml:space="preserve">Секретарь с/з:                                                                    </w:t>
      </w:r>
      <w:r>
        <w:t xml:space="preserve">                  И.А. Гавровский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60"/>
    <w:rsid w:val="00912A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