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2-32-76/2019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20 мая 2019 года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Мещанов С.В., </w:t>
      </w:r>
    </w:p>
    <w:p w:rsidR="00A77B3E">
      <w:r>
        <w:t xml:space="preserve">при секретаре </w:t>
      </w:r>
      <w:r>
        <w:t>Мозокиной</w:t>
      </w:r>
      <w:r>
        <w:t xml:space="preserve"> Н.П.,</w:t>
      </w:r>
    </w:p>
    <w:p w:rsidR="00A77B3E">
      <w:r>
        <w:t xml:space="preserve">рассмотрев в открытом судебном заседании в г. Белогорске гражданское дело по иску Веревкиной Татьяны Васильевны к </w:t>
      </w:r>
      <w:r>
        <w:t>Тохлы</w:t>
      </w:r>
      <w:r>
        <w:t xml:space="preserve"> Эльдару </w:t>
      </w:r>
      <w:r>
        <w:t>Ридвановичу</w:t>
      </w:r>
      <w:r>
        <w:t>, третьи лица, не заявляющие самостоятельных требований относительно предмета спора на стороне истца: Общество с ограниченной ответственностью «Микрокредитная компания «</w:t>
      </w:r>
      <w:r>
        <w:t>Микрозайм</w:t>
      </w:r>
      <w:r>
        <w:t xml:space="preserve">», Индивидуальный предприниматель </w:t>
      </w:r>
      <w:r>
        <w:t>Гребенкина</w:t>
      </w:r>
      <w:r>
        <w:t xml:space="preserve"> Диана </w:t>
      </w:r>
      <w:r>
        <w:t>Ильдаровна</w:t>
      </w:r>
      <w:r>
        <w:t>, о вз</w:t>
      </w:r>
      <w:r>
        <w:t xml:space="preserve">ыскании долга по договору займа, процентов и неустойки, </w:t>
      </w:r>
    </w:p>
    <w:p w:rsidR="00A77B3E"/>
    <w:p w:rsidR="00A77B3E">
      <w:r>
        <w:t>На основании изложенного, руководствуясь статьями 194-199, 235 ГПК РФ, мировой судья,</w:t>
      </w:r>
    </w:p>
    <w:p w:rsidR="00A77B3E"/>
    <w:p w:rsidR="00A77B3E">
      <w:r>
        <w:t>решил:</w:t>
      </w:r>
    </w:p>
    <w:p w:rsidR="00A77B3E"/>
    <w:p w:rsidR="00A77B3E">
      <w:r>
        <w:t xml:space="preserve">Исковые требования Веревкиной Татьяны Васильевны к </w:t>
      </w:r>
      <w:r>
        <w:t>Тохлы</w:t>
      </w:r>
      <w:r>
        <w:t xml:space="preserve"> Эльдару </w:t>
      </w:r>
      <w:r>
        <w:t>Ридвановичу</w:t>
      </w:r>
      <w:r>
        <w:t>, третьи лица, не заявляющи</w:t>
      </w:r>
      <w:r>
        <w:t>е самостоятельных требований относительно предмета спора на стороне истца: Общество с ограниченной ответственностью «Микрокредитная компания «</w:t>
      </w:r>
      <w:r>
        <w:t>Микрозайм</w:t>
      </w:r>
      <w:r>
        <w:t xml:space="preserve">», Индивидуальный предприниматель </w:t>
      </w:r>
      <w:r>
        <w:t>Гребенкина</w:t>
      </w:r>
      <w:r>
        <w:t xml:space="preserve"> Диана </w:t>
      </w:r>
      <w:r>
        <w:t>Ильдаровна</w:t>
      </w:r>
      <w:r>
        <w:t>, о взыскании долга по договору займа, проце</w:t>
      </w:r>
      <w:r>
        <w:t>нтов и неустойки, - удовлетворить частично.</w:t>
      </w:r>
    </w:p>
    <w:p w:rsidR="00A77B3E">
      <w:r>
        <w:t xml:space="preserve">Взыскать с </w:t>
      </w:r>
      <w:r>
        <w:t>Тохлы</w:t>
      </w:r>
      <w:r>
        <w:t xml:space="preserve"> Эльдара </w:t>
      </w:r>
      <w:r>
        <w:t>Ридвановича</w:t>
      </w:r>
      <w:r>
        <w:t xml:space="preserve"> в пользу Веревкиной Татьяны Васильевны задолженность по договору микрозайма № ... от дата в размере 5000 рублей 00 копеек, проценты за пользование займом за период с дата по д</w:t>
      </w:r>
      <w:r>
        <w:t>ата в размере 1600 рублей 00 копеек, проценты за пользование займом за период с дата по дата в размере 2537 рублей 48 копеек, а всего 9137 (девять тысяч сто тридцать семь) рублей 48 копеек.</w:t>
      </w:r>
    </w:p>
    <w:p w:rsidR="00A77B3E">
      <w:r>
        <w:t>В удовлетворении остальной части исковых требований, - отказать.</w:t>
      </w:r>
    </w:p>
    <w:p w:rsidR="00A77B3E">
      <w:r>
        <w:t>В</w:t>
      </w:r>
      <w:r>
        <w:t xml:space="preserve">зыскать с </w:t>
      </w:r>
      <w:r>
        <w:t>Тохлы</w:t>
      </w:r>
      <w:r>
        <w:t xml:space="preserve"> Эльдара </w:t>
      </w:r>
      <w:r>
        <w:t>Ридвановича</w:t>
      </w:r>
      <w:r>
        <w:t xml:space="preserve"> в доход местного бюджета государственную пошлину в размере 400 (четырехсот) рублей 00 копеек.</w:t>
      </w:r>
    </w:p>
    <w:p w:rsidR="00A77B3E">
      <w:r>
        <w:t>Лица, участвующие в деле, их представители могут подать заявления о составлении мотивированного решения суда в течение трех дн</w:t>
      </w:r>
      <w:r>
        <w:t>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A77B3E">
      <w:r>
        <w:t>Со дня поступления от лиц, участвующих в деле, их представителей заявления о</w:t>
      </w:r>
      <w:r>
        <w:t xml:space="preserve">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A77B3E">
      <w:r>
        <w:t>Ответчик вправе подать в суд, принявший заочное решение, заявление об отмене этого решения суда в течение</w:t>
      </w:r>
      <w:r>
        <w:t xml:space="preserve">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</w:t>
      </w:r>
      <w:r>
        <w:t>о решения суда, а в случае, если такое заявление подано, - в течение месяца со дня вынесения определения суда об отказе в удовлетворении этого заявления, через судебный участок № 32 Белогорского судебного района Республики Крым.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</w:t>
      </w:r>
      <w:r>
        <w:t xml:space="preserve"> верна</w:t>
      </w:r>
    </w:p>
    <w:p w:rsidR="00A77B3E"/>
    <w:p w:rsidR="00A77B3E">
      <w:r>
        <w:t>Мировой судья:                                                                                   С.В. Мещанов</w:t>
      </w:r>
    </w:p>
    <w:p w:rsidR="00A77B3E"/>
    <w:p w:rsidR="00A77B3E">
      <w:r>
        <w:t>Секретарь:                                                                                          Н.П. Мозокина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71"/>
    <w:rsid w:val="00303D7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