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2-32-80/2019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20 мая 2019 года    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Мещанов С.В., </w:t>
      </w:r>
    </w:p>
    <w:p w:rsidR="00A77B3E">
      <w:r>
        <w:t xml:space="preserve">при секретаре </w:t>
      </w:r>
      <w:r>
        <w:t>Мозокиной</w:t>
      </w:r>
      <w:r>
        <w:t xml:space="preserve"> Н.П.,</w:t>
      </w:r>
    </w:p>
    <w:p w:rsidR="00A77B3E">
      <w:r>
        <w:t>с участием ответчика Даниловой Л.Н.,</w:t>
      </w:r>
    </w:p>
    <w:p w:rsidR="00A77B3E">
      <w:r>
        <w:t xml:space="preserve">рассмотрев в открытом судебном заседании в г. Белогорске гражданское дело по иску Общества </w:t>
      </w:r>
      <w:r>
        <w:t>с ограниченной ответственностью «</w:t>
      </w:r>
      <w:r>
        <w:t>ДиДжи</w:t>
      </w:r>
      <w:r>
        <w:t xml:space="preserve"> </w:t>
      </w:r>
      <w:r>
        <w:t>Финанс</w:t>
      </w:r>
      <w:r>
        <w:t xml:space="preserve"> Рус» к Даниловой Любови Николаевне, о взыскании долга по договору потребительского займа, судебных расходов,</w:t>
      </w:r>
    </w:p>
    <w:p w:rsidR="00A77B3E"/>
    <w:p w:rsidR="00A77B3E">
      <w:r>
        <w:t>На основании изложенного, руководствуясь статьями 194-199 ГПК РФ, мировой судья,</w:t>
      </w:r>
    </w:p>
    <w:p w:rsidR="00A77B3E">
      <w:r>
        <w:t>решил:</w:t>
      </w:r>
    </w:p>
    <w:p w:rsidR="00A77B3E"/>
    <w:p w:rsidR="00A77B3E">
      <w:r>
        <w:t>Исковые тре</w:t>
      </w:r>
      <w:r>
        <w:t>бования Общества с ограниченной ответственностью «</w:t>
      </w:r>
      <w:r>
        <w:t>ДиДжи</w:t>
      </w:r>
      <w:r>
        <w:t xml:space="preserve"> </w:t>
      </w:r>
      <w:r>
        <w:t>Финанс</w:t>
      </w:r>
      <w:r>
        <w:t xml:space="preserve"> Рус» к Даниловой Любови Николаевне, о взыскании долга по договору потребительского займа, судебных расходов, - удовлетворить.</w:t>
      </w:r>
    </w:p>
    <w:p w:rsidR="00A77B3E">
      <w:r>
        <w:t>Взыскать с Даниловой Любови Николаевны (согласно свидетельству о ра</w:t>
      </w:r>
      <w:r>
        <w:t xml:space="preserve">сторжении брака серии ... от дата изменившей фамилию с </w:t>
      </w:r>
      <w:r>
        <w:t>Кукало</w:t>
      </w:r>
      <w:r>
        <w:t xml:space="preserve"> на Данилову) в пользу Общества с ограниченной ответственностью «</w:t>
      </w:r>
      <w:r>
        <w:t>ДиДжи</w:t>
      </w:r>
      <w:r>
        <w:t xml:space="preserve"> </w:t>
      </w:r>
      <w:r>
        <w:t>Финанс</w:t>
      </w:r>
      <w:r>
        <w:t xml:space="preserve"> Рус» задолженность по договору потребительского займа № ... от дата в размере 10863 рублей 44 копеек, из которых: 700</w:t>
      </w:r>
      <w:r>
        <w:t>0 рублей 00 копеек – основной долг, 3150 рублей 00 копеек - проценты за пользование суммой займа, 713 рублей 44 копейки – проценты за пользование основным долгом, 55 рублей 20 копеек – почтовые расходы, а также расходы по оплате государственной пошлины в р</w:t>
      </w:r>
      <w:r>
        <w:t>азмере 434 рублей 54 копеек, а всего в размере 11353 (одиннадцати тысяч трехсот пятидесяти трех) рублей 18 копеек.</w:t>
      </w:r>
    </w:p>
    <w:p w:rsidR="00A77B3E">
      <w:r>
        <w:t>Лица, участвующие в деле, их представители могут подать заявления о составлении мотивированного решения суда в течение трех дней со дня объяв</w:t>
      </w:r>
      <w:r>
        <w:t>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A77B3E">
      <w:r>
        <w:t>Со дня поступления от лиц, участвующих в деле, их представителей заявления о составлении мо</w:t>
      </w:r>
      <w:r>
        <w:t>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A77B3E">
      <w:r>
        <w:t>Решение может быть обжаловано в апелляционном порядке в Белогорский районный суд Республики Крым в течение месяца со дня</w:t>
      </w:r>
      <w:r>
        <w:t xml:space="preserve"> принятия решения в окончательной форме путем подачи апелляционной жалобы через судебный участок № 32 Белогорского судебного района Республики Крым.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 xml:space="preserve">Мировой судья:                                                             </w:t>
      </w:r>
      <w:r>
        <w:t xml:space="preserve">                     С.В. Мещанов</w:t>
      </w:r>
    </w:p>
    <w:p w:rsidR="00A77B3E">
      <w:r>
        <w:t>Секретарь:                                                                                           Н.П. Мозокина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25"/>
    <w:rsid w:val="009C57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