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0FD7" w:rsidRPr="00C01C75" w:rsidP="004051D5">
      <w:pPr>
        <w:pStyle w:val="Title"/>
        <w:jc w:val="right"/>
        <w:rPr>
          <w:b w:val="0"/>
          <w:sz w:val="16"/>
          <w:szCs w:val="16"/>
        </w:rPr>
      </w:pPr>
      <w:r w:rsidRPr="00C01C75">
        <w:rPr>
          <w:b w:val="0"/>
          <w:sz w:val="16"/>
          <w:szCs w:val="16"/>
        </w:rPr>
        <w:t>2-</w:t>
      </w:r>
      <w:r w:rsidRPr="00C01C75" w:rsidR="0043362E">
        <w:rPr>
          <w:b w:val="0"/>
          <w:sz w:val="16"/>
          <w:szCs w:val="16"/>
        </w:rPr>
        <w:t>122</w:t>
      </w:r>
      <w:r w:rsidRPr="00C01C75">
        <w:rPr>
          <w:b w:val="0"/>
          <w:sz w:val="16"/>
          <w:szCs w:val="16"/>
        </w:rPr>
        <w:t>/33/20</w:t>
      </w:r>
      <w:r w:rsidRPr="00C01C75" w:rsidR="00901425">
        <w:rPr>
          <w:b w:val="0"/>
          <w:sz w:val="16"/>
          <w:szCs w:val="16"/>
        </w:rPr>
        <w:t>2</w:t>
      </w:r>
      <w:r w:rsidRPr="00C01C75" w:rsidR="0043362E">
        <w:rPr>
          <w:b w:val="0"/>
          <w:sz w:val="16"/>
          <w:szCs w:val="16"/>
        </w:rPr>
        <w:t>1</w:t>
      </w:r>
    </w:p>
    <w:p w:rsidR="0043362E" w:rsidRPr="00C01C75" w:rsidP="004051D5">
      <w:pPr>
        <w:pStyle w:val="Title"/>
        <w:jc w:val="right"/>
        <w:rPr>
          <w:b w:val="0"/>
          <w:sz w:val="16"/>
          <w:szCs w:val="16"/>
        </w:rPr>
      </w:pPr>
      <w:r w:rsidRPr="00C01C75">
        <w:rPr>
          <w:b w:val="0"/>
          <w:sz w:val="16"/>
          <w:szCs w:val="16"/>
        </w:rPr>
        <w:t>УИД 91</w:t>
      </w:r>
      <w:r w:rsidRPr="00C01C75">
        <w:rPr>
          <w:b w:val="0"/>
          <w:sz w:val="16"/>
          <w:szCs w:val="16"/>
          <w:lang w:val="en-US"/>
        </w:rPr>
        <w:t>MS</w:t>
      </w:r>
      <w:r w:rsidRPr="00C01C75">
        <w:rPr>
          <w:b w:val="0"/>
          <w:sz w:val="16"/>
          <w:szCs w:val="16"/>
        </w:rPr>
        <w:t>0033-01-2021-000169-87</w:t>
      </w:r>
    </w:p>
    <w:p w:rsidR="0043362E" w:rsidRPr="00C01C75" w:rsidP="004051D5">
      <w:pPr>
        <w:pStyle w:val="Title"/>
        <w:jc w:val="right"/>
        <w:rPr>
          <w:b w:val="0"/>
          <w:sz w:val="16"/>
          <w:szCs w:val="16"/>
        </w:rPr>
      </w:pPr>
    </w:p>
    <w:p w:rsidR="008B0951" w:rsidRPr="00C01C75" w:rsidP="008B0951">
      <w:pPr>
        <w:pStyle w:val="Title"/>
        <w:rPr>
          <w:sz w:val="16"/>
          <w:szCs w:val="16"/>
        </w:rPr>
      </w:pPr>
      <w:r w:rsidRPr="00C01C75">
        <w:rPr>
          <w:sz w:val="16"/>
          <w:szCs w:val="16"/>
        </w:rPr>
        <w:t>Р Е Ш Е Н И Е</w:t>
      </w:r>
    </w:p>
    <w:p w:rsidR="00670CB0" w:rsidRPr="00C01C75" w:rsidP="000E709E">
      <w:pPr>
        <w:jc w:val="center"/>
        <w:rPr>
          <w:bCs/>
          <w:sz w:val="16"/>
          <w:szCs w:val="16"/>
        </w:rPr>
      </w:pPr>
      <w:r w:rsidRPr="00C01C75">
        <w:rPr>
          <w:bCs/>
          <w:sz w:val="16"/>
          <w:szCs w:val="16"/>
        </w:rPr>
        <w:t>ИМЕНЕМ РОССИЙСКОЙ ФЕДЕРАЦИИ</w:t>
      </w:r>
    </w:p>
    <w:p w:rsidR="00B125DD" w:rsidRPr="00C01C75" w:rsidP="004051D5">
      <w:pPr>
        <w:pStyle w:val="Title"/>
        <w:rPr>
          <w:b w:val="0"/>
          <w:sz w:val="16"/>
          <w:szCs w:val="16"/>
        </w:rPr>
      </w:pPr>
    </w:p>
    <w:p w:rsidR="000E46E6" w:rsidRPr="00C01C75" w:rsidP="00C41556">
      <w:pPr>
        <w:ind w:firstLine="708"/>
        <w:jc w:val="both"/>
        <w:rPr>
          <w:sz w:val="16"/>
          <w:szCs w:val="16"/>
        </w:rPr>
      </w:pPr>
      <w:r w:rsidRPr="00C01C75">
        <w:rPr>
          <w:sz w:val="16"/>
          <w:szCs w:val="16"/>
        </w:rPr>
        <w:t>30 марта 2021</w:t>
      </w:r>
      <w:r w:rsidRPr="00C01C75">
        <w:rPr>
          <w:sz w:val="16"/>
          <w:szCs w:val="16"/>
        </w:rPr>
        <w:t xml:space="preserve"> года                                             </w:t>
      </w:r>
      <w:r w:rsidRPr="00C01C75" w:rsidR="00164DA7">
        <w:rPr>
          <w:sz w:val="16"/>
          <w:szCs w:val="16"/>
        </w:rPr>
        <w:tab/>
      </w:r>
      <w:r w:rsidRPr="00C01C75" w:rsidR="00A81A5D">
        <w:rPr>
          <w:sz w:val="16"/>
          <w:szCs w:val="16"/>
        </w:rPr>
        <w:tab/>
      </w:r>
      <w:r w:rsidRPr="00C01C75" w:rsidR="00164DA7">
        <w:rPr>
          <w:sz w:val="16"/>
          <w:szCs w:val="16"/>
        </w:rPr>
        <w:t>город</w:t>
      </w:r>
      <w:r w:rsidRPr="00C01C75" w:rsidR="00660FD7">
        <w:rPr>
          <w:sz w:val="16"/>
          <w:szCs w:val="16"/>
        </w:rPr>
        <w:t xml:space="preserve"> </w:t>
      </w:r>
      <w:r w:rsidRPr="00C01C75" w:rsidR="00164DA7">
        <w:rPr>
          <w:sz w:val="16"/>
          <w:szCs w:val="16"/>
        </w:rPr>
        <w:t xml:space="preserve"> </w:t>
      </w:r>
      <w:r w:rsidRPr="00C01C75" w:rsidR="00660FD7">
        <w:rPr>
          <w:sz w:val="16"/>
          <w:szCs w:val="16"/>
        </w:rPr>
        <w:t>Джанкой</w:t>
      </w:r>
    </w:p>
    <w:p w:rsidR="00B8199A" w:rsidRPr="00C01C75" w:rsidP="000E46E6">
      <w:pPr>
        <w:ind w:firstLine="720"/>
        <w:jc w:val="both"/>
        <w:rPr>
          <w:sz w:val="16"/>
          <w:szCs w:val="16"/>
        </w:rPr>
      </w:pPr>
    </w:p>
    <w:p w:rsidR="007C799E" w:rsidRPr="00C01C75" w:rsidP="0043362E">
      <w:pPr>
        <w:ind w:firstLine="720"/>
        <w:jc w:val="both"/>
        <w:rPr>
          <w:sz w:val="16"/>
          <w:szCs w:val="16"/>
        </w:rPr>
      </w:pPr>
      <w:r w:rsidRPr="00C01C75">
        <w:rPr>
          <w:sz w:val="16"/>
          <w:szCs w:val="16"/>
        </w:rPr>
        <w:t xml:space="preserve">Мировой судья судебного участка № </w:t>
      </w:r>
      <w:r w:rsidRPr="00C01C75" w:rsidR="00660FD7">
        <w:rPr>
          <w:sz w:val="16"/>
          <w:szCs w:val="16"/>
        </w:rPr>
        <w:t>33</w:t>
      </w:r>
      <w:r w:rsidRPr="00C01C75">
        <w:rPr>
          <w:sz w:val="16"/>
          <w:szCs w:val="16"/>
        </w:rPr>
        <w:t xml:space="preserve"> </w:t>
      </w:r>
      <w:r w:rsidRPr="00C01C75" w:rsidR="00660FD7">
        <w:rPr>
          <w:sz w:val="16"/>
          <w:szCs w:val="16"/>
        </w:rPr>
        <w:t>Джанкойского судебного</w:t>
      </w:r>
      <w:r w:rsidRPr="00C01C75">
        <w:rPr>
          <w:sz w:val="16"/>
          <w:szCs w:val="16"/>
        </w:rPr>
        <w:t xml:space="preserve"> района </w:t>
      </w:r>
      <w:r w:rsidRPr="00C01C75" w:rsidR="00660FD7">
        <w:rPr>
          <w:sz w:val="16"/>
          <w:szCs w:val="16"/>
        </w:rPr>
        <w:t>Республики Крым</w:t>
      </w:r>
      <w:r w:rsidRPr="00C01C75">
        <w:rPr>
          <w:sz w:val="16"/>
          <w:szCs w:val="16"/>
        </w:rPr>
        <w:t xml:space="preserve"> Самойленко С.А., при секретаре </w:t>
      </w:r>
      <w:r w:rsidRPr="00C01C75" w:rsidR="00901425">
        <w:rPr>
          <w:sz w:val="16"/>
          <w:szCs w:val="16"/>
        </w:rPr>
        <w:t>Ярмоленко Н.В</w:t>
      </w:r>
      <w:r w:rsidRPr="00C01C75" w:rsidR="00660FD7">
        <w:rPr>
          <w:sz w:val="16"/>
          <w:szCs w:val="16"/>
        </w:rPr>
        <w:t>.</w:t>
      </w:r>
      <w:r w:rsidRPr="00C01C75">
        <w:rPr>
          <w:sz w:val="16"/>
          <w:szCs w:val="16"/>
        </w:rPr>
        <w:t>,</w:t>
      </w:r>
      <w:r w:rsidRPr="00C01C75" w:rsidR="006663EE">
        <w:rPr>
          <w:sz w:val="16"/>
          <w:szCs w:val="16"/>
        </w:rPr>
        <w:t xml:space="preserve"> </w:t>
      </w:r>
      <w:r w:rsidRPr="00C01C75">
        <w:rPr>
          <w:sz w:val="16"/>
          <w:szCs w:val="16"/>
        </w:rPr>
        <w:t xml:space="preserve">рассмотрев в открытом судебном заседании гражданское дело по иску </w:t>
      </w:r>
      <w:r w:rsidRPr="00C01C75" w:rsidR="0043362E">
        <w:rPr>
          <w:sz w:val="16"/>
          <w:szCs w:val="16"/>
        </w:rPr>
        <w:t>Общества с ограниченной ответственностью «Микрофинансовая компания «Лайм-Займ»</w:t>
      </w:r>
      <w:r w:rsidRPr="00C01C75" w:rsidR="004051D5">
        <w:rPr>
          <w:sz w:val="16"/>
          <w:szCs w:val="16"/>
        </w:rPr>
        <w:t xml:space="preserve"> </w:t>
      </w:r>
      <w:r w:rsidRPr="00C01C75" w:rsidR="006B3413">
        <w:rPr>
          <w:sz w:val="16"/>
          <w:szCs w:val="16"/>
        </w:rPr>
        <w:t xml:space="preserve">к </w:t>
      </w:r>
      <w:r w:rsidRPr="00C01C75" w:rsidR="00872589">
        <w:rPr>
          <w:sz w:val="16"/>
          <w:szCs w:val="16"/>
        </w:rPr>
        <w:t xml:space="preserve">Сердюку </w:t>
      </w:r>
      <w:r w:rsidRPr="00C01C75" w:rsidR="00C01C75">
        <w:rPr>
          <w:sz w:val="16"/>
          <w:szCs w:val="16"/>
        </w:rPr>
        <w:t>В.В.</w:t>
      </w:r>
      <w:r w:rsidRPr="00C01C75">
        <w:rPr>
          <w:sz w:val="16"/>
          <w:szCs w:val="16"/>
        </w:rPr>
        <w:t xml:space="preserve"> </w:t>
      </w:r>
      <w:r w:rsidRPr="00C01C75" w:rsidR="00EA4BAC">
        <w:rPr>
          <w:sz w:val="16"/>
          <w:szCs w:val="16"/>
        </w:rPr>
        <w:t>о взыскании задолженно</w:t>
      </w:r>
      <w:r w:rsidRPr="00C01C75">
        <w:rPr>
          <w:sz w:val="16"/>
          <w:szCs w:val="16"/>
        </w:rPr>
        <w:t xml:space="preserve">сти по договору </w:t>
      </w:r>
      <w:r w:rsidRPr="00C01C75" w:rsidR="00953920">
        <w:rPr>
          <w:sz w:val="16"/>
          <w:szCs w:val="16"/>
        </w:rPr>
        <w:t>з</w:t>
      </w:r>
      <w:r w:rsidRPr="00C01C75">
        <w:rPr>
          <w:sz w:val="16"/>
          <w:szCs w:val="16"/>
        </w:rPr>
        <w:t>айма</w:t>
      </w:r>
      <w:r w:rsidRPr="00C01C75" w:rsidR="00670CB0">
        <w:rPr>
          <w:sz w:val="16"/>
          <w:szCs w:val="16"/>
        </w:rPr>
        <w:t xml:space="preserve">, </w:t>
      </w:r>
      <w:r w:rsidRPr="00C01C75" w:rsidR="004A226B">
        <w:rPr>
          <w:sz w:val="16"/>
          <w:szCs w:val="16"/>
        </w:rPr>
        <w:t xml:space="preserve"> </w:t>
      </w:r>
    </w:p>
    <w:p w:rsidR="00BC3F94" w:rsidRPr="00C01C75" w:rsidP="00BC3F94">
      <w:pPr>
        <w:ind w:firstLine="720"/>
        <w:jc w:val="center"/>
        <w:rPr>
          <w:b/>
          <w:sz w:val="16"/>
          <w:szCs w:val="16"/>
        </w:rPr>
      </w:pPr>
      <w:r w:rsidRPr="00C01C75">
        <w:rPr>
          <w:b/>
          <w:sz w:val="16"/>
          <w:szCs w:val="16"/>
        </w:rPr>
        <w:t>У С Т А Н О В И Л:</w:t>
      </w:r>
    </w:p>
    <w:p w:rsidR="00BC3F94" w:rsidRPr="00C01C75" w:rsidP="00BC3F94">
      <w:pPr>
        <w:ind w:firstLine="720"/>
        <w:jc w:val="center"/>
        <w:rPr>
          <w:b/>
          <w:sz w:val="16"/>
          <w:szCs w:val="16"/>
        </w:rPr>
      </w:pPr>
    </w:p>
    <w:p w:rsidR="00BC3F94" w:rsidRPr="00C01C75" w:rsidP="00BC3F94">
      <w:pPr>
        <w:ind w:firstLine="720"/>
        <w:jc w:val="both"/>
        <w:rPr>
          <w:sz w:val="16"/>
          <w:szCs w:val="16"/>
        </w:rPr>
      </w:pPr>
      <w:r w:rsidRPr="00C01C75">
        <w:rPr>
          <w:sz w:val="16"/>
          <w:szCs w:val="16"/>
        </w:rPr>
        <w:t xml:space="preserve">ООО «МФК «Лайм-Займ» обратилось в суд с иском к Сердюку В.В. о взыскании задолженности по договору займа, указав, что 07.07.2018 года между ООО «МФК «Лайм-Займ» и Сердюком В.В. был заключен договор займа №1900112481, согласно которому займодатель передал заемщику денежные средства в размере 8000 рублей, а заемщик обязался возвратить полученные денежные средства и уплатить проценты за их пользование в размере 657,00% годовых в срок до 14.07.2018 года включительно. Договор был заключен в электроном виде с соблюдением простой письменной формы посредством использования функционала сайта истца в сети интернет, расположенного по адресу </w:t>
      </w:r>
      <w:hyperlink r:id="rId5" w:history="1">
        <w:r w:rsidRPr="00C01C75">
          <w:rPr>
            <w:rStyle w:val="Hyperlink"/>
            <w:sz w:val="16"/>
            <w:szCs w:val="16"/>
            <w:lang w:val="en-US"/>
          </w:rPr>
          <w:t>www</w:t>
        </w:r>
        <w:r w:rsidRPr="00C01C75">
          <w:rPr>
            <w:rStyle w:val="Hyperlink"/>
            <w:sz w:val="16"/>
            <w:szCs w:val="16"/>
          </w:rPr>
          <w:t>.</w:t>
        </w:r>
        <w:r w:rsidRPr="00C01C75">
          <w:rPr>
            <w:rStyle w:val="Hyperlink"/>
            <w:sz w:val="16"/>
            <w:szCs w:val="16"/>
            <w:lang w:val="en-US"/>
          </w:rPr>
          <w:t>lime</w:t>
        </w:r>
        <w:r w:rsidRPr="00C01C75">
          <w:rPr>
            <w:rStyle w:val="Hyperlink"/>
            <w:sz w:val="16"/>
            <w:szCs w:val="16"/>
          </w:rPr>
          <w:t>-</w:t>
        </w:r>
        <w:r w:rsidRPr="00C01C75">
          <w:rPr>
            <w:rStyle w:val="Hyperlink"/>
            <w:sz w:val="16"/>
            <w:szCs w:val="16"/>
            <w:lang w:val="en-US"/>
          </w:rPr>
          <w:t>zaim</w:t>
        </w:r>
        <w:r w:rsidRPr="00C01C75">
          <w:rPr>
            <w:rStyle w:val="Hyperlink"/>
            <w:sz w:val="16"/>
            <w:szCs w:val="16"/>
          </w:rPr>
          <w:t>.</w:t>
        </w:r>
        <w:r w:rsidRPr="00C01C75">
          <w:rPr>
            <w:rStyle w:val="Hyperlink"/>
            <w:sz w:val="16"/>
            <w:szCs w:val="16"/>
            <w:lang w:val="en-US"/>
          </w:rPr>
          <w:t>ru</w:t>
        </w:r>
      </w:hyperlink>
      <w:r w:rsidRPr="00C01C75">
        <w:rPr>
          <w:sz w:val="16"/>
          <w:szCs w:val="16"/>
        </w:rPr>
        <w:t xml:space="preserve">, подписан аналогом собственноручной подписи заемщика. Ответчик свои обязательства не выполнил, в связи с чем сумма задолженности по основному долгу составила 7600 рублей, по процентам за период с 07.07.2018 по 15.01.2021 года с учетом ограничений, предусмотренных ст. 12.1 Федерального закона от 02.07.2010 N 151-ФЗ "О микрофинансовой деятельности и микрофинансовых организациях", составила 15200 рублей. Также в связи с несвоевременным исполнением обязательств по договору ответчику начислен штраф в размере 1281,28 рублей. На основании изложенного, просит суд взыскать с Сердюка В.В. сумму задолженности по договору займа в размере 7600 рублей, проценты за период с 07.07.2018 по 15.01.2021 года в размере 15200 рублей, штраф за просрочку уплаты задолженности в размере 1281,28 рублей, сумму комиссии за выбранный канал выдачи займа в размере 200,00 рублей, а также расходы по уплате государственной пошлины в размере 928,44 рублей, а всего </w:t>
      </w:r>
      <w:r w:rsidRPr="00C01C75" w:rsidR="008505EF">
        <w:rPr>
          <w:sz w:val="16"/>
          <w:szCs w:val="16"/>
        </w:rPr>
        <w:t>25209,72</w:t>
      </w:r>
      <w:r w:rsidRPr="00C01C75">
        <w:rPr>
          <w:sz w:val="16"/>
          <w:szCs w:val="16"/>
        </w:rPr>
        <w:t xml:space="preserve"> рублей.</w:t>
      </w:r>
    </w:p>
    <w:p w:rsidR="00BC3F94" w:rsidRPr="00C01C75" w:rsidP="00BC3F94">
      <w:pPr>
        <w:ind w:firstLine="720"/>
        <w:jc w:val="both"/>
        <w:rPr>
          <w:sz w:val="16"/>
          <w:szCs w:val="16"/>
        </w:rPr>
      </w:pPr>
      <w:r w:rsidRPr="00C01C75">
        <w:rPr>
          <w:sz w:val="16"/>
          <w:szCs w:val="16"/>
        </w:rPr>
        <w:t xml:space="preserve">Представитель истца ООО </w:t>
      </w:r>
      <w:r w:rsidRPr="00C01C75" w:rsidR="008505EF">
        <w:rPr>
          <w:sz w:val="16"/>
          <w:szCs w:val="16"/>
        </w:rPr>
        <w:t>«</w:t>
      </w:r>
      <w:r w:rsidRPr="00C01C75">
        <w:rPr>
          <w:sz w:val="16"/>
          <w:szCs w:val="16"/>
        </w:rPr>
        <w:t>МФК «</w:t>
      </w:r>
      <w:r w:rsidRPr="00C01C75" w:rsidR="008505EF">
        <w:rPr>
          <w:sz w:val="16"/>
          <w:szCs w:val="16"/>
        </w:rPr>
        <w:t>Лайм-Займ</w:t>
      </w:r>
      <w:r w:rsidRPr="00C01C75">
        <w:rPr>
          <w:sz w:val="16"/>
          <w:szCs w:val="16"/>
        </w:rPr>
        <w:t>» в судебное заседание не явился, поступило ходатайство о рассмотрении дела в его отсутствие.</w:t>
      </w:r>
    </w:p>
    <w:p w:rsidR="00DC5135" w:rsidRPr="00C01C75" w:rsidP="00BC3F94">
      <w:pPr>
        <w:ind w:firstLine="720"/>
        <w:jc w:val="both"/>
        <w:rPr>
          <w:sz w:val="16"/>
          <w:szCs w:val="16"/>
        </w:rPr>
      </w:pPr>
      <w:r w:rsidRPr="00C01C75">
        <w:rPr>
          <w:sz w:val="16"/>
          <w:szCs w:val="16"/>
        </w:rPr>
        <w:t xml:space="preserve">Ответчик Сердюк В.В. в судебное заседание не явился, поступило ходатайство о рассмотрении дела в его отсутствие, также просит суд снизить размер процентов по договору до размера ставки рефинансирования, </w:t>
      </w:r>
      <w:r w:rsidRPr="00C01C75" w:rsidR="008505EF">
        <w:rPr>
          <w:sz w:val="16"/>
          <w:szCs w:val="16"/>
        </w:rPr>
        <w:t>поскольку такой размер процентов является незаконным. Кроме того, согласно расчету истца общая сумма процентов составляет 16208,00 рублей, что противоречит требованиям ч. 1 ст. 12.1 Федерального закона от 02.07.2010 N 151-ФЗ "О микрофинансовой деятельности и микрофинансовых организациях" о начислении процентов до достижения общей суммы подлежащих уплате процентов размера, составляющих двухкратную сумму непогашенной части займа. Так как сумм</w:t>
      </w:r>
      <w:r w:rsidRPr="00C01C75">
        <w:rPr>
          <w:sz w:val="16"/>
          <w:szCs w:val="16"/>
        </w:rPr>
        <w:t>а</w:t>
      </w:r>
      <w:r w:rsidRPr="00C01C75" w:rsidR="008505EF">
        <w:rPr>
          <w:sz w:val="16"/>
          <w:szCs w:val="16"/>
        </w:rPr>
        <w:t xml:space="preserve"> займа составляет 8000 рублей, общая сумма процентов по договору не может составлять более 16000 рублей. Так как ответчиком в счет уплаты процентов было уплачено 1008 рублей, сумма долга по процентам должна составлять 14992 рублей. </w:t>
      </w:r>
      <w:r w:rsidRPr="00C01C75" w:rsidR="004F0816">
        <w:rPr>
          <w:sz w:val="16"/>
          <w:szCs w:val="16"/>
        </w:rPr>
        <w:t xml:space="preserve">Также истцом не заявлено требование о расторжении договора займа, что ставит ответчика в невыгодное положение. </w:t>
      </w:r>
      <w:r w:rsidRPr="00C01C75" w:rsidR="008505EF">
        <w:rPr>
          <w:sz w:val="16"/>
          <w:szCs w:val="16"/>
        </w:rPr>
        <w:t>Кроме того, считает необоснованным требование о взыскании комиссии за выбранный канал выдачи займа в размере 200,00 рублей. На основании изложенного, просит суд отказать в удовлетворении исковых требований в части размера процентов по договору займа, снизить размер неустойки</w:t>
      </w:r>
      <w:r w:rsidRPr="00C01C75">
        <w:rPr>
          <w:sz w:val="16"/>
          <w:szCs w:val="16"/>
        </w:rPr>
        <w:t>.</w:t>
      </w:r>
    </w:p>
    <w:p w:rsidR="00BC3F94" w:rsidRPr="00C01C75" w:rsidP="00BC3F94">
      <w:pPr>
        <w:ind w:firstLine="720"/>
        <w:jc w:val="both"/>
        <w:rPr>
          <w:sz w:val="16"/>
          <w:szCs w:val="16"/>
        </w:rPr>
      </w:pPr>
      <w:r w:rsidRPr="00C01C75">
        <w:rPr>
          <w:sz w:val="16"/>
          <w:szCs w:val="16"/>
        </w:rPr>
        <w:t>Исследовав материалы дела, судья приходит к следующему.</w:t>
      </w:r>
    </w:p>
    <w:p w:rsidR="00B50997" w:rsidRPr="00C01C75" w:rsidP="00B50997">
      <w:pPr>
        <w:ind w:firstLine="720"/>
        <w:jc w:val="both"/>
        <w:rPr>
          <w:sz w:val="16"/>
          <w:szCs w:val="16"/>
        </w:rPr>
      </w:pPr>
      <w:r w:rsidRPr="00C01C75">
        <w:rPr>
          <w:sz w:val="16"/>
          <w:szCs w:val="16"/>
        </w:rPr>
        <w:t xml:space="preserve">Как установлено судом и следует из материалов дела, протоколом общего собрания учредителей ООО «Лайм-Займ» №1 от 03.09.2013 года учреждено ООО «Лайм-Займ» (л.д. 18). </w:t>
      </w:r>
    </w:p>
    <w:p w:rsidR="00B50997" w:rsidRPr="00C01C75" w:rsidP="00B50997">
      <w:pPr>
        <w:ind w:firstLine="720"/>
        <w:jc w:val="both"/>
        <w:rPr>
          <w:sz w:val="16"/>
          <w:szCs w:val="16"/>
        </w:rPr>
      </w:pPr>
      <w:r w:rsidRPr="00C01C75">
        <w:rPr>
          <w:sz w:val="16"/>
          <w:szCs w:val="16"/>
        </w:rPr>
        <w:t xml:space="preserve">Согласно свидетельству о государственной регистрации юридического лица ООО «МФК «Лайм-Займ» создано 12.09.2013 года, ОГРН 1137746831606, поставлено на учет в налоговом органе 23.01.2017 года (л.д. 17). </w:t>
      </w:r>
    </w:p>
    <w:p w:rsidR="00B50997" w:rsidRPr="00C01C75" w:rsidP="00B50997">
      <w:pPr>
        <w:ind w:firstLine="720"/>
        <w:jc w:val="both"/>
        <w:rPr>
          <w:sz w:val="16"/>
          <w:szCs w:val="16"/>
        </w:rPr>
      </w:pPr>
      <w:r w:rsidRPr="00C01C75">
        <w:rPr>
          <w:sz w:val="16"/>
          <w:szCs w:val="16"/>
        </w:rPr>
        <w:t>Протоколом общего собрания учредителей ООО МФК «Лайм-Займ» №13 от 27.12.2016 года изменено полное фирменное наименование Общества на Микрофинансовая компания «Лайм-Займ», сокращенное фирменное наименование – МФК «Лайм-Займ» (ООО) (л.д. 19-20). Протоколом внеочередного общего собрания участников МФК «Лайм-Займ» №19 от 06.08.2018 года утвержден способ принятия решений Общества, продлены полномочия Генерального Директора Общества (л.д. 21-22). Протоколом внеочередного общего собрания участников МФК «Лайм-Займ» №24 от 24.06.2019 года утвержден способ принятия решений Общества, продлены полномочия Генерального Директора Общества (л.д. 22-23).</w:t>
      </w:r>
    </w:p>
    <w:p w:rsidR="00B50997" w:rsidRPr="00C01C75" w:rsidP="00B50997">
      <w:pPr>
        <w:ind w:firstLine="720"/>
        <w:jc w:val="both"/>
        <w:rPr>
          <w:sz w:val="16"/>
          <w:szCs w:val="16"/>
        </w:rPr>
      </w:pPr>
      <w:r w:rsidRPr="00C01C75">
        <w:rPr>
          <w:sz w:val="16"/>
          <w:szCs w:val="16"/>
        </w:rPr>
        <w:t>Согласно п. 2.1, п. 2.2 Устава ООО МФК «Лайм-Займ» основной целью деятельности Общества является извлечение прибыли, Общество вправе осуществлять наряду с микрофинансовой деятельностью иную деятельность  с учетом ограничений, установленных федеральными законами и уставом общества (л.д. 24-29).</w:t>
      </w:r>
    </w:p>
    <w:p w:rsidR="00BC3F94" w:rsidRPr="00C01C75" w:rsidP="00BC3F94">
      <w:pPr>
        <w:ind w:firstLine="720"/>
        <w:jc w:val="both"/>
        <w:rPr>
          <w:sz w:val="16"/>
          <w:szCs w:val="16"/>
        </w:rPr>
      </w:pPr>
      <w:r w:rsidRPr="00C01C75">
        <w:rPr>
          <w:sz w:val="16"/>
          <w:szCs w:val="16"/>
        </w:rPr>
        <w:t xml:space="preserve">07 </w:t>
      </w:r>
      <w:r w:rsidRPr="00C01C75">
        <w:rPr>
          <w:sz w:val="16"/>
          <w:szCs w:val="16"/>
        </w:rPr>
        <w:t xml:space="preserve">июля 2018 года между Сердюком В.В. и ООО </w:t>
      </w:r>
      <w:r w:rsidRPr="00C01C75">
        <w:rPr>
          <w:sz w:val="16"/>
          <w:szCs w:val="16"/>
        </w:rPr>
        <w:t>«МФК «Лайм-Займ»</w:t>
      </w:r>
      <w:r w:rsidRPr="00C01C75">
        <w:rPr>
          <w:sz w:val="16"/>
          <w:szCs w:val="16"/>
        </w:rPr>
        <w:t xml:space="preserve">  заключен договор займа №</w:t>
      </w:r>
      <w:r w:rsidRPr="00C01C75">
        <w:rPr>
          <w:sz w:val="16"/>
          <w:szCs w:val="16"/>
        </w:rPr>
        <w:t>1900112481</w:t>
      </w:r>
      <w:r w:rsidRPr="00C01C75">
        <w:rPr>
          <w:sz w:val="16"/>
          <w:szCs w:val="16"/>
        </w:rPr>
        <w:t xml:space="preserve">, по условиям которого Сердюку В.В. предоставлен заем в размере </w:t>
      </w:r>
      <w:r w:rsidRPr="00C01C75">
        <w:rPr>
          <w:sz w:val="16"/>
          <w:szCs w:val="16"/>
        </w:rPr>
        <w:t>8</w:t>
      </w:r>
      <w:r w:rsidRPr="00C01C75">
        <w:rPr>
          <w:sz w:val="16"/>
          <w:szCs w:val="16"/>
        </w:rPr>
        <w:t xml:space="preserve">000 рублей на срок 7 дней до </w:t>
      </w:r>
      <w:r w:rsidRPr="00C01C75">
        <w:rPr>
          <w:sz w:val="16"/>
          <w:szCs w:val="16"/>
        </w:rPr>
        <w:t>14.07.2018</w:t>
      </w:r>
      <w:r w:rsidRPr="00C01C75">
        <w:rPr>
          <w:sz w:val="16"/>
          <w:szCs w:val="16"/>
        </w:rPr>
        <w:t xml:space="preserve"> года включительно с уплатой процентов за пользование займом в размере </w:t>
      </w:r>
      <w:r w:rsidRPr="00C01C75">
        <w:rPr>
          <w:sz w:val="16"/>
          <w:szCs w:val="16"/>
        </w:rPr>
        <w:t>657,000</w:t>
      </w:r>
      <w:r w:rsidRPr="00C01C75">
        <w:rPr>
          <w:sz w:val="16"/>
          <w:szCs w:val="16"/>
        </w:rPr>
        <w:t xml:space="preserve">% годовых (л.д. </w:t>
      </w:r>
      <w:r w:rsidRPr="00C01C75">
        <w:rPr>
          <w:sz w:val="16"/>
          <w:szCs w:val="16"/>
        </w:rPr>
        <w:t>4</w:t>
      </w:r>
      <w:r w:rsidRPr="00C01C75">
        <w:rPr>
          <w:sz w:val="16"/>
          <w:szCs w:val="16"/>
        </w:rPr>
        <w:t xml:space="preserve">). На первой странице договора займа (в правом верхнем углу документа) имеется указание о том, что полная стоимость займа составляет </w:t>
      </w:r>
      <w:r w:rsidRPr="00C01C75">
        <w:rPr>
          <w:sz w:val="16"/>
          <w:szCs w:val="16"/>
        </w:rPr>
        <w:t>657,000</w:t>
      </w:r>
      <w:r w:rsidRPr="00C01C75">
        <w:rPr>
          <w:sz w:val="16"/>
          <w:szCs w:val="16"/>
        </w:rPr>
        <w:t>% годовых.</w:t>
      </w:r>
    </w:p>
    <w:p w:rsidR="00BC3F94" w:rsidRPr="00C01C75" w:rsidP="00BC3F94">
      <w:pPr>
        <w:ind w:firstLine="720"/>
        <w:jc w:val="both"/>
        <w:rPr>
          <w:sz w:val="16"/>
          <w:szCs w:val="16"/>
        </w:rPr>
      </w:pPr>
      <w:r w:rsidRPr="00C01C75">
        <w:rPr>
          <w:sz w:val="16"/>
          <w:szCs w:val="16"/>
        </w:rPr>
        <w:t xml:space="preserve">Согласно пункту 14 указанного договора займа заемщик подтвердил, что </w:t>
      </w:r>
      <w:r w:rsidRPr="00C01C75" w:rsidR="00CB539B">
        <w:rPr>
          <w:sz w:val="16"/>
          <w:szCs w:val="16"/>
        </w:rPr>
        <w:t>согласен с общими условиями Д</w:t>
      </w:r>
      <w:r w:rsidRPr="00C01C75">
        <w:rPr>
          <w:sz w:val="16"/>
          <w:szCs w:val="16"/>
        </w:rPr>
        <w:t xml:space="preserve">оговора </w:t>
      </w:r>
      <w:r w:rsidRPr="00C01C75" w:rsidR="00CB539B">
        <w:rPr>
          <w:sz w:val="16"/>
          <w:szCs w:val="16"/>
        </w:rPr>
        <w:t>займа</w:t>
      </w:r>
      <w:r w:rsidRPr="00C01C75">
        <w:rPr>
          <w:sz w:val="16"/>
          <w:szCs w:val="16"/>
        </w:rPr>
        <w:t>.</w:t>
      </w:r>
    </w:p>
    <w:p w:rsidR="00BC3F94" w:rsidRPr="00C01C75" w:rsidP="00DC7853">
      <w:pPr>
        <w:ind w:firstLine="720"/>
        <w:jc w:val="both"/>
        <w:rPr>
          <w:sz w:val="16"/>
          <w:szCs w:val="16"/>
        </w:rPr>
      </w:pPr>
      <w:r w:rsidRPr="00C01C75">
        <w:rPr>
          <w:sz w:val="16"/>
          <w:szCs w:val="16"/>
        </w:rPr>
        <w:t>Данный договор заключен с использованием информационной системы сайта</w:t>
      </w:r>
      <w:r w:rsidRPr="00C01C75" w:rsidR="00A86CE4">
        <w:rPr>
          <w:sz w:val="16"/>
          <w:szCs w:val="16"/>
        </w:rPr>
        <w:t>. Для получения доступа к функционалу  сайта Займодавца, Сердюк В.В. зашел на сайт с целью идентификации и получения имени учетной записи и пароля учетной записи, заполнил заявление с указанием необходимых данных, в том числе: паспортных данных, личного номера мобильного телефона, адреса места регистрации (проживания), личной электронной почты, требуемой суммы заемных средств и желаемого срока возврата займа.</w:t>
      </w:r>
      <w:r w:rsidRPr="00C01C75" w:rsidR="00DC7853">
        <w:rPr>
          <w:sz w:val="16"/>
          <w:szCs w:val="16"/>
        </w:rPr>
        <w:t xml:space="preserve"> </w:t>
      </w:r>
      <w:r w:rsidRPr="00C01C75">
        <w:rPr>
          <w:sz w:val="16"/>
          <w:szCs w:val="16"/>
        </w:rPr>
        <w:t>После получения указанных данных, истец отправил ответчику смс-сообщение с кодом подтверждения. По получении смс-сообщения с кодом подтверждения ответчик, путем указания в размещенной на сайте форме полученного кода (простой электронной подписи), подтвердил предоставленную информацию.</w:t>
      </w:r>
    </w:p>
    <w:p w:rsidR="00BC3F94" w:rsidRPr="00C01C75" w:rsidP="00BC3F94">
      <w:pPr>
        <w:ind w:firstLine="720"/>
        <w:jc w:val="both"/>
        <w:rPr>
          <w:sz w:val="16"/>
          <w:szCs w:val="16"/>
        </w:rPr>
      </w:pPr>
      <w:r w:rsidRPr="00C01C75">
        <w:rPr>
          <w:sz w:val="16"/>
          <w:szCs w:val="16"/>
        </w:rPr>
        <w:t>Заявление о предоставлении микрозайма и договор микрозайма подписаны Сердюком В.В. простой электронной подписью.</w:t>
      </w:r>
    </w:p>
    <w:p w:rsidR="00BC3F94" w:rsidRPr="00C01C75" w:rsidP="00BC3F94">
      <w:pPr>
        <w:ind w:firstLine="720"/>
        <w:jc w:val="both"/>
        <w:rPr>
          <w:sz w:val="16"/>
          <w:szCs w:val="16"/>
        </w:rPr>
      </w:pPr>
      <w:r w:rsidRPr="00C01C75">
        <w:rPr>
          <w:sz w:val="16"/>
          <w:szCs w:val="16"/>
        </w:rPr>
        <w:t>Факт заключения договора ответчиком не оспаривается.</w:t>
      </w:r>
    </w:p>
    <w:p w:rsidR="007E628E" w:rsidRPr="00C01C75" w:rsidP="00BC3F94">
      <w:pPr>
        <w:ind w:firstLine="720"/>
        <w:jc w:val="both"/>
        <w:rPr>
          <w:sz w:val="16"/>
          <w:szCs w:val="16"/>
        </w:rPr>
      </w:pPr>
      <w:r w:rsidRPr="00C01C75">
        <w:rPr>
          <w:sz w:val="16"/>
          <w:szCs w:val="16"/>
        </w:rPr>
        <w:t xml:space="preserve">Истец свои обязательства по договору займа выполнил, перечислил денежные средства заемщику, что подтверждено информацией, предоставленной </w:t>
      </w:r>
      <w:r w:rsidRPr="00C01C75">
        <w:rPr>
          <w:sz w:val="16"/>
          <w:szCs w:val="16"/>
        </w:rPr>
        <w:t>Киви Банк (АО), для пополнения баланса учетной записи №79787385579 пользователя в платежном сервисе «</w:t>
      </w:r>
      <w:r w:rsidRPr="00C01C75">
        <w:rPr>
          <w:sz w:val="16"/>
          <w:szCs w:val="16"/>
          <w:lang w:val="en-US"/>
        </w:rPr>
        <w:t>VISA</w:t>
      </w:r>
      <w:r w:rsidRPr="00C01C75">
        <w:rPr>
          <w:sz w:val="16"/>
          <w:szCs w:val="16"/>
        </w:rPr>
        <w:t xml:space="preserve"> </w:t>
      </w:r>
      <w:r w:rsidRPr="00C01C75">
        <w:rPr>
          <w:sz w:val="16"/>
          <w:szCs w:val="16"/>
          <w:lang w:val="en-US"/>
        </w:rPr>
        <w:t>QIWI</w:t>
      </w:r>
      <w:r w:rsidRPr="00C01C75">
        <w:rPr>
          <w:sz w:val="16"/>
          <w:szCs w:val="16"/>
        </w:rPr>
        <w:t xml:space="preserve"> Кошелек» на сумму 8000 рублей (л.д. 16).</w:t>
      </w:r>
    </w:p>
    <w:p w:rsidR="00BC3F94" w:rsidRPr="00C01C75" w:rsidP="00BC3F94">
      <w:pPr>
        <w:ind w:firstLine="720"/>
        <w:jc w:val="both"/>
        <w:rPr>
          <w:sz w:val="16"/>
          <w:szCs w:val="16"/>
        </w:rPr>
      </w:pPr>
      <w:r w:rsidRPr="00C01C75">
        <w:rPr>
          <w:sz w:val="16"/>
          <w:szCs w:val="16"/>
        </w:rPr>
        <w:t xml:space="preserve">Вместе с тем Сердюк В.В. принятые на себя обязательства по возвращению займа, уплате процентов надлежащим образом не исполнил, в связи с чем образовалась задолженность, что и послужило основанием для обращения ООО </w:t>
      </w:r>
      <w:r w:rsidRPr="00C01C75" w:rsidR="00DC7853">
        <w:rPr>
          <w:sz w:val="16"/>
          <w:szCs w:val="16"/>
        </w:rPr>
        <w:t>«</w:t>
      </w:r>
      <w:r w:rsidRPr="00C01C75">
        <w:rPr>
          <w:sz w:val="16"/>
          <w:szCs w:val="16"/>
        </w:rPr>
        <w:t xml:space="preserve">МФК </w:t>
      </w:r>
      <w:r w:rsidRPr="00C01C75" w:rsidR="00DC7853">
        <w:rPr>
          <w:sz w:val="16"/>
          <w:szCs w:val="16"/>
        </w:rPr>
        <w:t>«Лайм-Займ»</w:t>
      </w:r>
      <w:r w:rsidRPr="00C01C75">
        <w:rPr>
          <w:sz w:val="16"/>
          <w:szCs w:val="16"/>
        </w:rPr>
        <w:t xml:space="preserve"> в суд за ее взысканием.</w:t>
      </w:r>
    </w:p>
    <w:p w:rsidR="004F0816" w:rsidRPr="00C01C75" w:rsidP="004F0816">
      <w:pPr>
        <w:autoSpaceDE w:val="0"/>
        <w:autoSpaceDN w:val="0"/>
        <w:adjustRightInd w:val="0"/>
        <w:ind w:firstLine="540"/>
        <w:jc w:val="both"/>
        <w:rPr>
          <w:sz w:val="16"/>
          <w:szCs w:val="16"/>
        </w:rPr>
      </w:pPr>
      <w:r w:rsidRPr="00C01C75">
        <w:rPr>
          <w:sz w:val="16"/>
          <w:szCs w:val="16"/>
        </w:rPr>
        <w:t xml:space="preserve">В соответствии со </w:t>
      </w:r>
      <w:hyperlink r:id="rId6" w:history="1">
        <w:r w:rsidRPr="00C01C75">
          <w:rPr>
            <w:color w:val="0000FF"/>
            <w:sz w:val="16"/>
            <w:szCs w:val="16"/>
          </w:rPr>
          <w:t>статьей 309</w:t>
        </w:r>
      </w:hyperlink>
      <w:r w:rsidRPr="00C01C75">
        <w:rPr>
          <w:sz w:val="16"/>
          <w:szCs w:val="16"/>
        </w:rPr>
        <w:t xml:space="preserve">, </w:t>
      </w:r>
      <w:hyperlink r:id="rId7" w:history="1">
        <w:r w:rsidRPr="00C01C75">
          <w:rPr>
            <w:color w:val="0000FF"/>
            <w:sz w:val="16"/>
            <w:szCs w:val="16"/>
          </w:rPr>
          <w:t>пунктом 1 статьи 310</w:t>
        </w:r>
      </w:hyperlink>
      <w:r w:rsidRPr="00C01C75">
        <w:rPr>
          <w:sz w:val="16"/>
          <w:szCs w:val="16"/>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4F0816" w:rsidRPr="00C01C75" w:rsidP="004F0816">
      <w:pPr>
        <w:autoSpaceDE w:val="0"/>
        <w:autoSpaceDN w:val="0"/>
        <w:adjustRightInd w:val="0"/>
        <w:ind w:firstLine="540"/>
        <w:jc w:val="both"/>
        <w:rPr>
          <w:sz w:val="16"/>
          <w:szCs w:val="16"/>
        </w:rPr>
      </w:pPr>
      <w:r w:rsidRPr="00C01C75">
        <w:rPr>
          <w:sz w:val="16"/>
          <w:szCs w:val="16"/>
        </w:rPr>
        <w:t>Односторонний отказ от исполнения обязательства и одностороннее изменение его условий не допускаются, за исключением случаев, предусмотренных Гражданским кодексом Российской Федерации РФ, другими законами или иными правовыми актами.</w:t>
      </w:r>
    </w:p>
    <w:p w:rsidR="00BC3F94" w:rsidRPr="00C01C75" w:rsidP="004F0816">
      <w:pPr>
        <w:autoSpaceDE w:val="0"/>
        <w:autoSpaceDN w:val="0"/>
        <w:adjustRightInd w:val="0"/>
        <w:ind w:firstLine="540"/>
        <w:jc w:val="both"/>
        <w:rPr>
          <w:sz w:val="16"/>
          <w:szCs w:val="16"/>
        </w:rPr>
      </w:pPr>
      <w:r w:rsidRPr="00C01C75">
        <w:rPr>
          <w:sz w:val="16"/>
          <w:szCs w:val="16"/>
        </w:rPr>
        <w:t>Согласно пункту 1 статьи 807 Гражданского кодекса Российской Федерации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BC3F94" w:rsidRPr="00C01C75" w:rsidP="00BC3F94">
      <w:pPr>
        <w:ind w:firstLine="720"/>
        <w:jc w:val="both"/>
        <w:rPr>
          <w:sz w:val="16"/>
          <w:szCs w:val="16"/>
        </w:rPr>
      </w:pPr>
      <w:r w:rsidRPr="00C01C75">
        <w:rPr>
          <w:sz w:val="16"/>
          <w:szCs w:val="16"/>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BC3F94" w:rsidRPr="00C01C75" w:rsidP="00BC3F94">
      <w:pPr>
        <w:ind w:firstLine="720"/>
        <w:jc w:val="both"/>
        <w:rPr>
          <w:sz w:val="16"/>
          <w:szCs w:val="16"/>
        </w:rPr>
      </w:pPr>
      <w:r w:rsidRPr="00C01C75">
        <w:rPr>
          <w:sz w:val="16"/>
          <w:szCs w:val="16"/>
        </w:rPr>
        <w:t>В силу пункта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BC3F94" w:rsidRPr="00C01C75" w:rsidP="00BC3F94">
      <w:pPr>
        <w:ind w:firstLine="720"/>
        <w:jc w:val="both"/>
        <w:rPr>
          <w:sz w:val="16"/>
          <w:szCs w:val="16"/>
        </w:rPr>
      </w:pPr>
      <w:r w:rsidRPr="00C01C75">
        <w:rPr>
          <w:sz w:val="16"/>
          <w:szCs w:val="16"/>
        </w:rPr>
        <w:t>Порядок, размер и условия предоставления микрозайма регламентированы Федеральным законом от 02 июля 2010 года N 151-ФЗ "О микрофинансовой деятельности и микрофинансовых организациях".</w:t>
      </w:r>
    </w:p>
    <w:p w:rsidR="00BC3F94" w:rsidRPr="00C01C75" w:rsidP="00BC3F94">
      <w:pPr>
        <w:ind w:firstLine="720"/>
        <w:jc w:val="both"/>
        <w:rPr>
          <w:sz w:val="16"/>
          <w:szCs w:val="16"/>
        </w:rPr>
      </w:pPr>
      <w:r w:rsidRPr="00C01C75">
        <w:rPr>
          <w:sz w:val="16"/>
          <w:szCs w:val="16"/>
        </w:rPr>
        <w:t>Пунктом 4 ч. 1 ст. 2 названного закона предусмотрено, что договор микрозайма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BC3F94" w:rsidRPr="00C01C75" w:rsidP="00BC3F94">
      <w:pPr>
        <w:ind w:firstLine="720"/>
        <w:jc w:val="both"/>
        <w:rPr>
          <w:sz w:val="16"/>
          <w:szCs w:val="16"/>
        </w:rPr>
      </w:pPr>
      <w:r w:rsidRPr="00C01C75">
        <w:rPr>
          <w:sz w:val="16"/>
          <w:szCs w:val="16"/>
        </w:rPr>
        <w:t>Исходя из императивных требований к порядку и условиям заключения договора микрозайма, предусмотренных Законом о микрофинансовой деятельности,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заемщика.</w:t>
      </w:r>
    </w:p>
    <w:p w:rsidR="00BC3F94" w:rsidRPr="00C01C75" w:rsidP="00BC3F94">
      <w:pPr>
        <w:ind w:firstLine="720"/>
        <w:jc w:val="both"/>
        <w:rPr>
          <w:sz w:val="16"/>
          <w:szCs w:val="16"/>
        </w:rPr>
      </w:pPr>
      <w:r w:rsidRPr="00C01C75">
        <w:rPr>
          <w:sz w:val="16"/>
          <w:szCs w:val="16"/>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BC3F94" w:rsidRPr="00C01C75" w:rsidP="00BC3F94">
      <w:pPr>
        <w:ind w:firstLine="720"/>
        <w:jc w:val="both"/>
        <w:rPr>
          <w:sz w:val="16"/>
          <w:szCs w:val="16"/>
        </w:rPr>
      </w:pPr>
      <w:r w:rsidRPr="00C01C75">
        <w:rPr>
          <w:sz w:val="16"/>
          <w:szCs w:val="16"/>
        </w:rPr>
        <w:t>Это положение имеет особое значение, когда возникший спор связан с деятельностью микрофинансовых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микрозаймом, выданным на короткий срок, приводило бы к искажению цели деятельности микрофинансовых организаций.</w:t>
      </w:r>
    </w:p>
    <w:p w:rsidR="00BC3F94" w:rsidRPr="00C01C75" w:rsidP="00BC3F94">
      <w:pPr>
        <w:ind w:firstLine="720"/>
        <w:jc w:val="both"/>
        <w:rPr>
          <w:sz w:val="16"/>
          <w:szCs w:val="16"/>
        </w:rPr>
      </w:pPr>
      <w:r w:rsidRPr="00C01C75">
        <w:rPr>
          <w:sz w:val="16"/>
          <w:szCs w:val="16"/>
        </w:rPr>
        <w:t>Пунктом 9 ч. 1 ст. 12 Закона о микрофинансовой деятельности (в редакции Федерального закона от 29 июля 2017 года N 281-ФЗ, действовавшей на момент заключения договора) микрофинансовая организация не 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w:t>
      </w:r>
    </w:p>
    <w:p w:rsidR="00F51A76" w:rsidRPr="00C01C75" w:rsidP="00F51A76">
      <w:pPr>
        <w:autoSpaceDE w:val="0"/>
        <w:autoSpaceDN w:val="0"/>
        <w:adjustRightInd w:val="0"/>
        <w:ind w:firstLine="540"/>
        <w:jc w:val="both"/>
        <w:rPr>
          <w:sz w:val="16"/>
          <w:szCs w:val="16"/>
        </w:rPr>
      </w:pPr>
      <w:r w:rsidRPr="00C01C75">
        <w:rPr>
          <w:sz w:val="16"/>
          <w:szCs w:val="16"/>
        </w:rPr>
        <w:t xml:space="preserve">Вместе с тем, в соответствии с </w:t>
      </w:r>
      <w:hyperlink r:id="rId8" w:history="1">
        <w:r w:rsidRPr="00C01C75">
          <w:rPr>
            <w:color w:val="0000FF"/>
            <w:sz w:val="16"/>
            <w:szCs w:val="16"/>
          </w:rPr>
          <w:t>частью 1 статьи 12.1</w:t>
        </w:r>
      </w:hyperlink>
      <w:r w:rsidRPr="00C01C75">
        <w:rPr>
          <w:sz w:val="16"/>
          <w:szCs w:val="16"/>
        </w:rPr>
        <w:t xml:space="preserve"> Федерального закона от 02 июля 2010 N 151-ФЗ "О микрофинансовой деятельности и микрофинансовых организациях" (введенной в действие </w:t>
      </w:r>
      <w:hyperlink r:id="rId9" w:history="1">
        <w:r w:rsidRPr="00C01C75">
          <w:rPr>
            <w:color w:val="0000FF"/>
            <w:sz w:val="16"/>
            <w:szCs w:val="16"/>
          </w:rPr>
          <w:t>ФЗ</w:t>
        </w:r>
      </w:hyperlink>
      <w:r w:rsidRPr="00C01C75">
        <w:rPr>
          <w:sz w:val="16"/>
          <w:szCs w:val="16"/>
        </w:rPr>
        <w:t xml:space="preserve"> от 03 июля 2016 N 230-ФЗ),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BC3F94" w:rsidRPr="00C01C75" w:rsidP="00BC3F94">
      <w:pPr>
        <w:autoSpaceDE w:val="0"/>
        <w:autoSpaceDN w:val="0"/>
        <w:adjustRightInd w:val="0"/>
        <w:ind w:firstLine="540"/>
        <w:jc w:val="both"/>
        <w:rPr>
          <w:sz w:val="16"/>
          <w:szCs w:val="16"/>
        </w:rPr>
      </w:pPr>
      <w:r w:rsidRPr="00C01C75">
        <w:rPr>
          <w:sz w:val="16"/>
          <w:szCs w:val="16"/>
        </w:rPr>
        <w:t xml:space="preserve">Таким образом, исходя из императивных требований к порядку и условиям заключения договора микрозайма, предусмотренных вышеназванным </w:t>
      </w:r>
      <w:hyperlink r:id="rId10" w:history="1">
        <w:r w:rsidRPr="00C01C75">
          <w:rPr>
            <w:color w:val="0000FF"/>
            <w:sz w:val="16"/>
            <w:szCs w:val="16"/>
          </w:rPr>
          <w:t>Законом</w:t>
        </w:r>
      </w:hyperlink>
      <w:r w:rsidRPr="00C01C75">
        <w:rPr>
          <w:sz w:val="16"/>
          <w:szCs w:val="16"/>
        </w:rPr>
        <w:t>, денежные обязательства заемщика по договору микрозайма имеют срочный характер и ограничены установленными предельными суммами основного долга, процентов за пользование микрозаймом и ответственности заемщика.</w:t>
      </w:r>
    </w:p>
    <w:p w:rsidR="00BC3F94" w:rsidRPr="00C01C75" w:rsidP="00BC3F94">
      <w:pPr>
        <w:autoSpaceDE w:val="0"/>
        <w:autoSpaceDN w:val="0"/>
        <w:adjustRightInd w:val="0"/>
        <w:ind w:firstLine="540"/>
        <w:jc w:val="both"/>
        <w:rPr>
          <w:sz w:val="16"/>
          <w:szCs w:val="16"/>
        </w:rPr>
      </w:pPr>
      <w:r w:rsidRPr="00C01C75">
        <w:rPr>
          <w:sz w:val="16"/>
          <w:szCs w:val="16"/>
        </w:rPr>
        <w:t xml:space="preserve">Поскольку договор микрозайма между сторонами был заключен 5 июля 2018 года, к договору должно было применяться именно это ограничение в части начисления процентов по договорам потребительского микрозайма, а не средневзвешенная процентная ставка по кредитам, предоставляемым физическим лицам в рублях, установленная Банком России, применяемая до правового урегулирования размера процентов согласно Федеральному закону N 230-ФЗ. При этом из договора микрозайма от </w:t>
      </w:r>
      <w:r w:rsidRPr="00C01C75" w:rsidR="004F0816">
        <w:rPr>
          <w:sz w:val="16"/>
          <w:szCs w:val="16"/>
        </w:rPr>
        <w:t>7</w:t>
      </w:r>
      <w:r w:rsidRPr="00C01C75">
        <w:rPr>
          <w:sz w:val="16"/>
          <w:szCs w:val="16"/>
        </w:rPr>
        <w:t xml:space="preserve"> июля 2018 года следует, что условие о данном ограничении указано микрофинансовой организацией на первой его странице перед таблицей, содержащей индивидуальные условия потребительского микрозайма.</w:t>
      </w:r>
    </w:p>
    <w:p w:rsidR="00BC3F94" w:rsidRPr="00C01C75" w:rsidP="00BC3F94">
      <w:pPr>
        <w:ind w:firstLine="720"/>
        <w:jc w:val="both"/>
        <w:rPr>
          <w:sz w:val="16"/>
          <w:szCs w:val="16"/>
        </w:rPr>
      </w:pPr>
      <w:r w:rsidRPr="00C01C75">
        <w:rPr>
          <w:sz w:val="16"/>
          <w:szCs w:val="16"/>
        </w:rPr>
        <w:t xml:space="preserve">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w:t>
      </w:r>
      <w:hyperlink r:id="rId11" w:history="1">
        <w:r w:rsidRPr="00C01C75">
          <w:rPr>
            <w:color w:val="0000FF"/>
            <w:sz w:val="16"/>
            <w:szCs w:val="16"/>
          </w:rPr>
          <w:t>ст. 10</w:t>
        </w:r>
      </w:hyperlink>
      <w:r w:rsidRPr="00C01C75">
        <w:rPr>
          <w:sz w:val="16"/>
          <w:szCs w:val="16"/>
        </w:rPr>
        <w:t xml:space="preserve"> ГК РФ о пределах осуществления гражданских прав. При этом проценты, предусмотренные </w:t>
      </w:r>
      <w:hyperlink r:id="rId12" w:history="1">
        <w:r w:rsidRPr="00C01C75">
          <w:rPr>
            <w:color w:val="0000FF"/>
            <w:sz w:val="16"/>
            <w:szCs w:val="16"/>
          </w:rPr>
          <w:t>ст. 809</w:t>
        </w:r>
      </w:hyperlink>
      <w:r w:rsidRPr="00C01C75">
        <w:rPr>
          <w:sz w:val="16"/>
          <w:szCs w:val="16"/>
        </w:rPr>
        <w:t xml:space="preserve"> указанного кодекса, являются платой за пользование денежными средствами и не могут быть снижены судом.</w:t>
      </w:r>
    </w:p>
    <w:p w:rsidR="00BC3F94" w:rsidRPr="00C01C75" w:rsidP="0020542B">
      <w:pPr>
        <w:ind w:firstLine="720"/>
        <w:jc w:val="both"/>
        <w:rPr>
          <w:sz w:val="16"/>
          <w:szCs w:val="16"/>
        </w:rPr>
      </w:pPr>
      <w:r w:rsidRPr="00C01C75">
        <w:rPr>
          <w:sz w:val="16"/>
          <w:szCs w:val="16"/>
        </w:rPr>
        <w:t xml:space="preserve">Однако, суд находит доводы ответчика в части </w:t>
      </w:r>
      <w:r w:rsidRPr="00C01C75" w:rsidR="0020542B">
        <w:rPr>
          <w:sz w:val="16"/>
          <w:szCs w:val="16"/>
        </w:rPr>
        <w:t xml:space="preserve">правильности </w:t>
      </w:r>
      <w:r w:rsidRPr="00C01C75">
        <w:rPr>
          <w:sz w:val="16"/>
          <w:szCs w:val="16"/>
        </w:rPr>
        <w:t>начисления процентов по договору</w:t>
      </w:r>
      <w:r w:rsidRPr="00C01C75" w:rsidR="0020542B">
        <w:rPr>
          <w:sz w:val="16"/>
          <w:szCs w:val="16"/>
        </w:rPr>
        <w:t xml:space="preserve"> состоятельными, и </w:t>
      </w:r>
      <w:r w:rsidRPr="00C01C75">
        <w:rPr>
          <w:sz w:val="16"/>
          <w:szCs w:val="16"/>
        </w:rPr>
        <w:t>считает необходимым удовлетворить исковые требования ООО</w:t>
      </w:r>
      <w:r w:rsidRPr="00C01C75" w:rsidR="0020542B">
        <w:rPr>
          <w:sz w:val="16"/>
          <w:szCs w:val="16"/>
        </w:rPr>
        <w:t xml:space="preserve"> «</w:t>
      </w:r>
      <w:r w:rsidRPr="00C01C75">
        <w:rPr>
          <w:sz w:val="16"/>
          <w:szCs w:val="16"/>
        </w:rPr>
        <w:t>МФК «</w:t>
      </w:r>
      <w:r w:rsidRPr="00C01C75" w:rsidR="0020542B">
        <w:rPr>
          <w:sz w:val="16"/>
          <w:szCs w:val="16"/>
        </w:rPr>
        <w:t>Лайм-Займ</w:t>
      </w:r>
      <w:r w:rsidRPr="00C01C75">
        <w:rPr>
          <w:sz w:val="16"/>
          <w:szCs w:val="16"/>
        </w:rPr>
        <w:t xml:space="preserve">» в части взыскания с ответчика суммы задолженности по договору микрозайма в размере </w:t>
      </w:r>
      <w:r w:rsidRPr="00C01C75" w:rsidR="0020542B">
        <w:rPr>
          <w:sz w:val="16"/>
          <w:szCs w:val="16"/>
        </w:rPr>
        <w:t>76</w:t>
      </w:r>
      <w:r w:rsidRPr="00C01C75">
        <w:rPr>
          <w:sz w:val="16"/>
          <w:szCs w:val="16"/>
        </w:rPr>
        <w:t xml:space="preserve">00 рублей, процентов за период с </w:t>
      </w:r>
      <w:r w:rsidRPr="00C01C75" w:rsidR="0020542B">
        <w:rPr>
          <w:sz w:val="16"/>
          <w:szCs w:val="16"/>
        </w:rPr>
        <w:t>07</w:t>
      </w:r>
      <w:r w:rsidRPr="00C01C75">
        <w:rPr>
          <w:sz w:val="16"/>
          <w:szCs w:val="16"/>
        </w:rPr>
        <w:t xml:space="preserve">.07.2018 по </w:t>
      </w:r>
      <w:r w:rsidRPr="00C01C75" w:rsidR="0020542B">
        <w:rPr>
          <w:sz w:val="16"/>
          <w:szCs w:val="16"/>
        </w:rPr>
        <w:t>15.01.2021</w:t>
      </w:r>
      <w:r w:rsidRPr="00C01C75">
        <w:rPr>
          <w:sz w:val="16"/>
          <w:szCs w:val="16"/>
        </w:rPr>
        <w:t xml:space="preserve"> года в размере </w:t>
      </w:r>
      <w:r w:rsidRPr="00C01C75" w:rsidR="0020542B">
        <w:rPr>
          <w:sz w:val="16"/>
          <w:szCs w:val="16"/>
        </w:rPr>
        <w:t>14992</w:t>
      </w:r>
      <w:r w:rsidRPr="00C01C75">
        <w:rPr>
          <w:sz w:val="16"/>
          <w:szCs w:val="16"/>
        </w:rPr>
        <w:t xml:space="preserve"> рублей</w:t>
      </w:r>
      <w:r w:rsidRPr="00C01C75" w:rsidR="0020542B">
        <w:rPr>
          <w:sz w:val="16"/>
          <w:szCs w:val="16"/>
        </w:rPr>
        <w:t xml:space="preserve"> (8000 рублей * 2 – 1008 рублей)</w:t>
      </w:r>
      <w:r w:rsidRPr="00C01C75">
        <w:rPr>
          <w:sz w:val="16"/>
          <w:szCs w:val="16"/>
        </w:rPr>
        <w:t>.</w:t>
      </w:r>
    </w:p>
    <w:p w:rsidR="0020542B" w:rsidRPr="00C01C75" w:rsidP="00BC3F94">
      <w:pPr>
        <w:autoSpaceDE w:val="0"/>
        <w:autoSpaceDN w:val="0"/>
        <w:adjustRightInd w:val="0"/>
        <w:ind w:firstLine="708"/>
        <w:jc w:val="both"/>
        <w:rPr>
          <w:sz w:val="16"/>
          <w:szCs w:val="16"/>
        </w:rPr>
      </w:pPr>
      <w:r w:rsidRPr="00C01C75">
        <w:rPr>
          <w:sz w:val="16"/>
          <w:szCs w:val="16"/>
        </w:rPr>
        <w:t>С учетом изложенного, суд считает не подлежащим удовлетворению ходатайство ответчика о снижении заявленных ко взысканию процентов</w:t>
      </w:r>
      <w:r w:rsidRPr="00C01C75">
        <w:rPr>
          <w:sz w:val="16"/>
          <w:szCs w:val="16"/>
        </w:rPr>
        <w:t xml:space="preserve"> исходя из ставки рефинансирования</w:t>
      </w:r>
      <w:r w:rsidRPr="00C01C75">
        <w:rPr>
          <w:sz w:val="16"/>
          <w:szCs w:val="16"/>
        </w:rPr>
        <w:t xml:space="preserve">, поскольку они не превышают </w:t>
      </w:r>
      <w:r w:rsidRPr="00C01C75">
        <w:rPr>
          <w:sz w:val="16"/>
          <w:szCs w:val="16"/>
        </w:rPr>
        <w:t>дву</w:t>
      </w:r>
      <w:r w:rsidRPr="00C01C75">
        <w:rPr>
          <w:sz w:val="16"/>
          <w:szCs w:val="16"/>
        </w:rPr>
        <w:t>хкратный размер суммы займа</w:t>
      </w:r>
      <w:r w:rsidRPr="00C01C75">
        <w:rPr>
          <w:sz w:val="16"/>
          <w:szCs w:val="16"/>
        </w:rPr>
        <w:t>.</w:t>
      </w:r>
    </w:p>
    <w:p w:rsidR="00F537BF" w:rsidRPr="00C01C75" w:rsidP="00BC3F94">
      <w:pPr>
        <w:autoSpaceDE w:val="0"/>
        <w:autoSpaceDN w:val="0"/>
        <w:adjustRightInd w:val="0"/>
        <w:ind w:firstLine="708"/>
        <w:jc w:val="both"/>
        <w:rPr>
          <w:sz w:val="16"/>
          <w:szCs w:val="16"/>
        </w:rPr>
      </w:pPr>
      <w:r w:rsidRPr="00C01C75">
        <w:rPr>
          <w:sz w:val="16"/>
          <w:szCs w:val="16"/>
        </w:rPr>
        <w:t xml:space="preserve">Рассматривая ходатайство ответчика о снижении размера неустойки, судья исходит из следующего. </w:t>
      </w:r>
    </w:p>
    <w:p w:rsidR="00F537BF" w:rsidRPr="00C01C75" w:rsidP="00F537BF">
      <w:pPr>
        <w:ind w:firstLine="720"/>
        <w:jc w:val="both"/>
        <w:rPr>
          <w:sz w:val="16"/>
          <w:szCs w:val="16"/>
        </w:rPr>
      </w:pPr>
      <w:r w:rsidRPr="00C01C75">
        <w:rPr>
          <w:sz w:val="16"/>
          <w:szCs w:val="16"/>
        </w:rPr>
        <w:t>В силу ч. 1 ст. 330 Гражданского кодекса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F537BF" w:rsidRPr="00C01C75" w:rsidP="00F537BF">
      <w:pPr>
        <w:ind w:firstLine="720"/>
        <w:jc w:val="both"/>
        <w:rPr>
          <w:sz w:val="16"/>
          <w:szCs w:val="16"/>
        </w:rPr>
      </w:pPr>
      <w:r w:rsidRPr="00C01C75">
        <w:rPr>
          <w:sz w:val="16"/>
          <w:szCs w:val="16"/>
        </w:rPr>
        <w:t>В силу ст. 333 Гражданского кодекса РФ, если подлежащая уплате неустойка явно несоразмерна последствиям нарушения обязательства, суд вправе уменьшить ее размер.</w:t>
      </w:r>
    </w:p>
    <w:p w:rsidR="00F537BF" w:rsidRPr="00C01C75" w:rsidP="00F537BF">
      <w:pPr>
        <w:ind w:firstLine="720"/>
        <w:jc w:val="both"/>
        <w:rPr>
          <w:sz w:val="16"/>
          <w:szCs w:val="16"/>
        </w:rPr>
      </w:pPr>
      <w:r w:rsidRPr="00C01C75">
        <w:rPr>
          <w:sz w:val="16"/>
          <w:szCs w:val="16"/>
        </w:rPr>
        <w:t>Согласно правовой позиции Конституционного Суда РФ, высказанной в Определении от 21 декабря 2000 года N 263-О,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ГК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 что не может рассматриваться как нарушение статьи 35 Конституции Российской Федерации.</w:t>
      </w:r>
    </w:p>
    <w:p w:rsidR="00F537BF" w:rsidRPr="00C01C75" w:rsidP="00F537BF">
      <w:pPr>
        <w:ind w:firstLine="720"/>
        <w:jc w:val="both"/>
        <w:rPr>
          <w:sz w:val="16"/>
          <w:szCs w:val="16"/>
        </w:rPr>
      </w:pPr>
      <w:r w:rsidRPr="00C01C75">
        <w:rPr>
          <w:sz w:val="16"/>
          <w:szCs w:val="16"/>
        </w:rPr>
        <w:t xml:space="preserve">В соответствии с разъяснениями, данными в Постановлении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при взыскании неустойки правила статьи 333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(пункт 1 статьи </w:t>
      </w:r>
      <w:r w:rsidRPr="00C01C75">
        <w:rPr>
          <w:sz w:val="16"/>
          <w:szCs w:val="16"/>
        </w:rPr>
        <w:t>333 ГК РФ). В этом случае суд при рассмотрении дела выносит на обсуждение обстоятельства, свидетельствующие о такой несоразмерности (статья 56 ГПК РФ). При наличии в деле доказательств, подтверждающих явную несоразмерность неустойки последствиям нарушения обязательства, суд уменьшает неустойку по правилам статьи 333 ГК РФ (абз. 2 п. 71).</w:t>
      </w:r>
    </w:p>
    <w:p w:rsidR="00F537BF" w:rsidRPr="00C01C75" w:rsidP="00F537BF">
      <w:pPr>
        <w:ind w:firstLine="720"/>
        <w:jc w:val="both"/>
        <w:rPr>
          <w:sz w:val="16"/>
          <w:szCs w:val="16"/>
        </w:rPr>
      </w:pPr>
      <w:r w:rsidRPr="00C01C75">
        <w:rPr>
          <w:sz w:val="16"/>
          <w:szCs w:val="16"/>
        </w:rPr>
        <w:t>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F537BF" w:rsidRPr="00C01C75" w:rsidP="00F537BF">
      <w:pPr>
        <w:autoSpaceDE w:val="0"/>
        <w:autoSpaceDN w:val="0"/>
        <w:adjustRightInd w:val="0"/>
        <w:ind w:firstLine="708"/>
        <w:jc w:val="both"/>
        <w:rPr>
          <w:sz w:val="16"/>
          <w:szCs w:val="16"/>
        </w:rPr>
      </w:pPr>
      <w:r w:rsidRPr="00C01C75">
        <w:rPr>
          <w:sz w:val="16"/>
          <w:szCs w:val="16"/>
        </w:rPr>
        <w:t>Таким образом, решая вопрос об уменьшении размера подлежащей взысканию неустойки, суд учитывает конкретные обстоятельства дела, в том числе соотношение суммы неустойки и основного долга, длительность неисполнения обязательства, соотношение процентной ставки с размерами ставки рефинансирования, имущественное положение должника,  и приходит к выводу, что сумма штрафа в размере 800 рублей за просроченную задолженность по договору займа соразмерна последствиям нарушения обязательств.</w:t>
      </w:r>
    </w:p>
    <w:p w:rsidR="00586907" w:rsidRPr="00C01C75" w:rsidP="00586907">
      <w:pPr>
        <w:autoSpaceDE w:val="0"/>
        <w:autoSpaceDN w:val="0"/>
        <w:adjustRightInd w:val="0"/>
        <w:ind w:firstLine="708"/>
        <w:jc w:val="both"/>
        <w:rPr>
          <w:sz w:val="16"/>
          <w:szCs w:val="16"/>
        </w:rPr>
      </w:pPr>
      <w:r w:rsidRPr="00C01C75">
        <w:rPr>
          <w:sz w:val="16"/>
          <w:szCs w:val="16"/>
        </w:rPr>
        <w:t>Рассматривая требования истца о взыскании комиссии за выбранный канал подачи займа, судья исходит из следующего.</w:t>
      </w:r>
    </w:p>
    <w:p w:rsidR="00586907" w:rsidRPr="00C01C75" w:rsidP="00586907">
      <w:pPr>
        <w:autoSpaceDE w:val="0"/>
        <w:autoSpaceDN w:val="0"/>
        <w:adjustRightInd w:val="0"/>
        <w:ind w:firstLine="708"/>
        <w:jc w:val="both"/>
        <w:rPr>
          <w:sz w:val="16"/>
          <w:szCs w:val="16"/>
        </w:rPr>
      </w:pPr>
      <w:r w:rsidRPr="00C01C75">
        <w:rPr>
          <w:sz w:val="16"/>
          <w:szCs w:val="16"/>
        </w:rPr>
        <w:t xml:space="preserve">В соответствии с </w:t>
      </w:r>
      <w:hyperlink r:id="rId13" w:history="1">
        <w:r w:rsidRPr="00C01C75">
          <w:rPr>
            <w:color w:val="0000FF"/>
            <w:sz w:val="16"/>
            <w:szCs w:val="16"/>
          </w:rPr>
          <w:t>частью 19 статьи 5</w:t>
        </w:r>
      </w:hyperlink>
      <w:r w:rsidRPr="00C01C75">
        <w:rPr>
          <w:sz w:val="16"/>
          <w:szCs w:val="16"/>
        </w:rPr>
        <w:t xml:space="preserve"> Федерального закона от 21.12.2013 N 353-ФЗ "О потребительском кредите (займе)" (далее - Закон N 353-ФЗ) не допускается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7E38E4" w:rsidRPr="00C01C75" w:rsidP="007E38E4">
      <w:pPr>
        <w:autoSpaceDE w:val="0"/>
        <w:autoSpaceDN w:val="0"/>
        <w:adjustRightInd w:val="0"/>
        <w:ind w:firstLine="540"/>
        <w:jc w:val="both"/>
        <w:rPr>
          <w:sz w:val="16"/>
          <w:szCs w:val="16"/>
        </w:rPr>
      </w:pPr>
      <w:r w:rsidRPr="00C01C75">
        <w:rPr>
          <w:sz w:val="16"/>
          <w:szCs w:val="16"/>
        </w:rPr>
        <w:t xml:space="preserve">Согласно правовой позиции Верховного Суда Российской Федерации, при решении вопроса о признании определенных действий услугой необходимо оценить, является ли совершаемое кредитором действие стандартным либо дополнительным. При этом под стандартными понимаются такие действия, без совершения которых кредитор не смог бы заключить и исполнить договор кредита (займа). Такие действия не являются услугой в смысле </w:t>
      </w:r>
      <w:hyperlink r:id="rId14" w:history="1">
        <w:r w:rsidRPr="00C01C75">
          <w:rPr>
            <w:color w:val="0000FF"/>
            <w:sz w:val="16"/>
            <w:szCs w:val="16"/>
          </w:rPr>
          <w:t>статьи 779</w:t>
        </w:r>
      </w:hyperlink>
      <w:r w:rsidRPr="00C01C75">
        <w:rPr>
          <w:sz w:val="16"/>
          <w:szCs w:val="16"/>
        </w:rPr>
        <w:t xml:space="preserve"> Гражданского кодекса Российской Федерации и взимание за них денежных средств неправомерно.</w:t>
      </w:r>
    </w:p>
    <w:p w:rsidR="00586907" w:rsidRPr="00C01C75" w:rsidP="00932FEE">
      <w:pPr>
        <w:autoSpaceDE w:val="0"/>
        <w:autoSpaceDN w:val="0"/>
        <w:adjustRightInd w:val="0"/>
        <w:ind w:firstLine="540"/>
        <w:jc w:val="both"/>
        <w:rPr>
          <w:sz w:val="16"/>
          <w:szCs w:val="16"/>
        </w:rPr>
      </w:pPr>
      <w:r w:rsidRPr="00C01C75">
        <w:rPr>
          <w:sz w:val="16"/>
          <w:szCs w:val="16"/>
        </w:rPr>
        <w:t>Учитывая изложенное, судья считает, что взыскание комиссии за выбранный канал выдачи займа стандартным, а требования об оплате данной услуги неправомерными, и приходит к выводу об отказе в удовлетворении этой части исковых требований.</w:t>
      </w:r>
    </w:p>
    <w:p w:rsidR="00B01995" w:rsidRPr="00C01C75" w:rsidP="00B01995">
      <w:pPr>
        <w:autoSpaceDE w:val="0"/>
        <w:autoSpaceDN w:val="0"/>
        <w:adjustRightInd w:val="0"/>
        <w:ind w:firstLine="708"/>
        <w:jc w:val="both"/>
        <w:rPr>
          <w:sz w:val="16"/>
          <w:szCs w:val="16"/>
        </w:rPr>
      </w:pPr>
      <w:r w:rsidRPr="00C01C75">
        <w:rPr>
          <w:sz w:val="16"/>
          <w:szCs w:val="16"/>
        </w:rPr>
        <w:t>Доводы  ответчика Сердюка В.В. о необходимости выйти за пределы исковых требований и расторгнуть указанный  договор займа, судья считает  ошибочными, исходя из следующего.</w:t>
      </w:r>
    </w:p>
    <w:p w:rsidR="004F0816" w:rsidRPr="00C01C75" w:rsidP="004F0816">
      <w:pPr>
        <w:autoSpaceDE w:val="0"/>
        <w:autoSpaceDN w:val="0"/>
        <w:adjustRightInd w:val="0"/>
        <w:ind w:firstLine="540"/>
        <w:jc w:val="both"/>
        <w:rPr>
          <w:sz w:val="16"/>
          <w:szCs w:val="16"/>
        </w:rPr>
      </w:pPr>
      <w:hyperlink r:id="rId15" w:history="1">
        <w:r w:rsidRPr="00C01C75">
          <w:rPr>
            <w:sz w:val="16"/>
            <w:szCs w:val="16"/>
          </w:rPr>
          <w:t>Глава 26</w:t>
        </w:r>
      </w:hyperlink>
      <w:r w:rsidRPr="00C01C75">
        <w:rPr>
          <w:sz w:val="16"/>
          <w:szCs w:val="16"/>
        </w:rPr>
        <w:t xml:space="preserve"> Гражданского кодекса Российской Федерации, устанавливающая основания прекращения обязательств, не включает в их число сам по себе факт вынесения судебного решения о взыскании денежных сумм.</w:t>
      </w:r>
    </w:p>
    <w:p w:rsidR="004F0816" w:rsidRPr="00C01C75" w:rsidP="004F0816">
      <w:pPr>
        <w:autoSpaceDE w:val="0"/>
        <w:autoSpaceDN w:val="0"/>
        <w:adjustRightInd w:val="0"/>
        <w:ind w:firstLine="540"/>
        <w:jc w:val="both"/>
        <w:rPr>
          <w:sz w:val="16"/>
          <w:szCs w:val="16"/>
        </w:rPr>
      </w:pPr>
      <w:r w:rsidRPr="00C01C75">
        <w:rPr>
          <w:sz w:val="16"/>
          <w:szCs w:val="16"/>
        </w:rPr>
        <w:t xml:space="preserve">Согласно </w:t>
      </w:r>
      <w:hyperlink r:id="rId16" w:history="1">
        <w:r w:rsidRPr="00C01C75">
          <w:rPr>
            <w:sz w:val="16"/>
            <w:szCs w:val="16"/>
          </w:rPr>
          <w:t>п. 1 ст. 408</w:t>
        </w:r>
      </w:hyperlink>
      <w:r w:rsidRPr="00C01C75">
        <w:rPr>
          <w:sz w:val="16"/>
          <w:szCs w:val="16"/>
        </w:rPr>
        <w:t xml:space="preserve"> ГК РФ обязательство прекращается надлежащим исполнением.</w:t>
      </w:r>
    </w:p>
    <w:p w:rsidR="004F0816" w:rsidRPr="00C01C75" w:rsidP="004F0816">
      <w:pPr>
        <w:autoSpaceDE w:val="0"/>
        <w:autoSpaceDN w:val="0"/>
        <w:adjustRightInd w:val="0"/>
        <w:ind w:firstLine="540"/>
        <w:jc w:val="both"/>
        <w:rPr>
          <w:sz w:val="16"/>
          <w:szCs w:val="16"/>
        </w:rPr>
      </w:pPr>
      <w:r w:rsidRPr="00C01C75">
        <w:rPr>
          <w:sz w:val="16"/>
          <w:szCs w:val="16"/>
        </w:rPr>
        <w:t xml:space="preserve">В соответствии с </w:t>
      </w:r>
      <w:hyperlink r:id="rId17" w:history="1">
        <w:r w:rsidRPr="00C01C75">
          <w:rPr>
            <w:sz w:val="16"/>
            <w:szCs w:val="16"/>
          </w:rPr>
          <w:t>п. 3 ст. 810</w:t>
        </w:r>
      </w:hyperlink>
      <w:r w:rsidRPr="00C01C75">
        <w:rPr>
          <w:sz w:val="16"/>
          <w:szCs w:val="16"/>
        </w:rPr>
        <w:t xml:space="preserve"> ГК РФ,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 Следовательно, при вынесении судом решения о взыскании основного долга и процентов по договору займа данный договор будет считаться исполненным также в момент возврата денежных средств или поступления денежных средств на счет заимодавца. В случае неисполнения решения суда указанный договор нельзя считать исполненным, а обязательство по выплате указанных сумм - прекращенным.</w:t>
      </w:r>
    </w:p>
    <w:p w:rsidR="004F0816" w:rsidRPr="00C01C75" w:rsidP="004F0816">
      <w:pPr>
        <w:autoSpaceDE w:val="0"/>
        <w:autoSpaceDN w:val="0"/>
        <w:adjustRightInd w:val="0"/>
        <w:ind w:firstLine="540"/>
        <w:jc w:val="both"/>
        <w:rPr>
          <w:sz w:val="16"/>
          <w:szCs w:val="16"/>
        </w:rPr>
      </w:pPr>
      <w:r w:rsidRPr="00C01C75">
        <w:rPr>
          <w:sz w:val="16"/>
          <w:szCs w:val="16"/>
        </w:rPr>
        <w:t xml:space="preserve">В силу </w:t>
      </w:r>
      <w:hyperlink r:id="rId18" w:history="1">
        <w:r w:rsidRPr="00C01C75">
          <w:rPr>
            <w:sz w:val="16"/>
            <w:szCs w:val="16"/>
          </w:rPr>
          <w:t>ч. 3 ст. 196</w:t>
        </w:r>
      </w:hyperlink>
      <w:r w:rsidRPr="00C01C75">
        <w:rPr>
          <w:sz w:val="16"/>
          <w:szCs w:val="16"/>
        </w:rPr>
        <w:t xml:space="preserve"> ГПК РФ суд принимает решение по заявленным истцом требованиям и может выйти за пределы этих требований только в случаях, предусмотренных федеральным законом.</w:t>
      </w:r>
    </w:p>
    <w:p w:rsidR="00F537BF" w:rsidRPr="00C01C75" w:rsidP="004F0816">
      <w:pPr>
        <w:autoSpaceDE w:val="0"/>
        <w:autoSpaceDN w:val="0"/>
        <w:adjustRightInd w:val="0"/>
        <w:ind w:firstLine="708"/>
        <w:jc w:val="both"/>
        <w:rPr>
          <w:sz w:val="16"/>
          <w:szCs w:val="16"/>
        </w:rPr>
      </w:pPr>
      <w:r w:rsidRPr="00C01C75">
        <w:rPr>
          <w:sz w:val="16"/>
          <w:szCs w:val="16"/>
        </w:rPr>
        <w:t xml:space="preserve">Согласно </w:t>
      </w:r>
      <w:hyperlink r:id="rId19" w:history="1">
        <w:r w:rsidRPr="00C01C75">
          <w:rPr>
            <w:color w:val="0000FF"/>
            <w:sz w:val="16"/>
            <w:szCs w:val="16"/>
          </w:rPr>
          <w:t>части 1 статьи 98</w:t>
        </w:r>
      </w:hyperlink>
      <w:r w:rsidRPr="00C01C75">
        <w:rPr>
          <w:sz w:val="16"/>
          <w:szCs w:val="16"/>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0" w:history="1">
        <w:r w:rsidRPr="00C01C75">
          <w:rPr>
            <w:color w:val="0000FF"/>
            <w:sz w:val="16"/>
            <w:szCs w:val="16"/>
          </w:rPr>
          <w:t>частью 2 статьи 96</w:t>
        </w:r>
      </w:hyperlink>
      <w:r w:rsidRPr="00C01C75">
        <w:rPr>
          <w:sz w:val="16"/>
          <w:szCs w:val="16"/>
        </w:rPr>
        <w:t xml:space="preserve"> ГПК РФ. В случае, если иск удовлетворен частично, указанные в настоящей </w:t>
      </w:r>
      <w:hyperlink r:id="rId21" w:history="1">
        <w:r w:rsidRPr="00C01C75">
          <w:rPr>
            <w:color w:val="0000FF"/>
            <w:sz w:val="16"/>
            <w:szCs w:val="16"/>
          </w:rPr>
          <w:t>статье</w:t>
        </w:r>
      </w:hyperlink>
      <w:r w:rsidRPr="00C01C75">
        <w:rPr>
          <w:sz w:val="16"/>
          <w:szCs w:val="16"/>
        </w:rPr>
        <w:t xml:space="preserve">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537BF" w:rsidRPr="00C01C75" w:rsidP="00F537BF">
      <w:pPr>
        <w:autoSpaceDE w:val="0"/>
        <w:autoSpaceDN w:val="0"/>
        <w:adjustRightInd w:val="0"/>
        <w:ind w:firstLine="708"/>
        <w:jc w:val="both"/>
        <w:rPr>
          <w:sz w:val="16"/>
          <w:szCs w:val="16"/>
        </w:rPr>
      </w:pPr>
      <w:r w:rsidRPr="00C01C75">
        <w:rPr>
          <w:sz w:val="16"/>
          <w:szCs w:val="16"/>
        </w:rPr>
        <w:t xml:space="preserve">На основании изложенного, с учетом результата разрешения спора, и частичного удовлетворения требования истца, с ответчика </w:t>
      </w:r>
      <w:r w:rsidRPr="00C01C75" w:rsidR="00932FEE">
        <w:rPr>
          <w:sz w:val="16"/>
          <w:szCs w:val="16"/>
        </w:rPr>
        <w:t>Сердюка В.В</w:t>
      </w:r>
      <w:r w:rsidRPr="00C01C75">
        <w:rPr>
          <w:sz w:val="16"/>
          <w:szCs w:val="16"/>
        </w:rPr>
        <w:t xml:space="preserve">. в пользу </w:t>
      </w:r>
      <w:r w:rsidRPr="00C01C75" w:rsidR="00932FEE">
        <w:rPr>
          <w:sz w:val="16"/>
          <w:szCs w:val="16"/>
        </w:rPr>
        <w:t>ООО «МФК «Лайм-Займ</w:t>
      </w:r>
      <w:r w:rsidRPr="00C01C75">
        <w:rPr>
          <w:sz w:val="16"/>
          <w:szCs w:val="16"/>
        </w:rPr>
        <w:t xml:space="preserve"> подлежат взысканию расходы на оплату государственной пошлины в размере </w:t>
      </w:r>
      <w:r w:rsidRPr="00C01C75" w:rsidR="00932FEE">
        <w:rPr>
          <w:sz w:val="16"/>
          <w:szCs w:val="16"/>
        </w:rPr>
        <w:t>894,46</w:t>
      </w:r>
      <w:r w:rsidRPr="00C01C75">
        <w:rPr>
          <w:sz w:val="16"/>
          <w:szCs w:val="16"/>
        </w:rPr>
        <w:t xml:space="preserve"> рублей.</w:t>
      </w:r>
    </w:p>
    <w:p w:rsidR="00BC3F94" w:rsidRPr="00C01C75" w:rsidP="00932FEE">
      <w:pPr>
        <w:autoSpaceDE w:val="0"/>
        <w:autoSpaceDN w:val="0"/>
        <w:adjustRightInd w:val="0"/>
        <w:ind w:firstLine="708"/>
        <w:jc w:val="both"/>
        <w:rPr>
          <w:sz w:val="16"/>
          <w:szCs w:val="16"/>
        </w:rPr>
      </w:pPr>
      <w:r w:rsidRPr="00C01C75">
        <w:rPr>
          <w:sz w:val="16"/>
          <w:szCs w:val="16"/>
        </w:rPr>
        <w:t xml:space="preserve">Руководствуясь ст. ст. 807-811 ГК РФ, Федеральным законом от 02.07.2010 №151-ФЗ «О микрофинансовой деятельности и микрофинансовых организациях», ст.ст. 98, 194-199 Гражданского процессуального кодекса Российской Федерации, </w:t>
      </w:r>
    </w:p>
    <w:p w:rsidR="007C799E" w:rsidRPr="00C01C75" w:rsidP="007C799E">
      <w:pPr>
        <w:pStyle w:val="BodyTextIndent2"/>
        <w:ind w:left="0" w:firstLine="0"/>
        <w:jc w:val="center"/>
        <w:rPr>
          <w:b/>
          <w:bCs/>
          <w:sz w:val="16"/>
          <w:szCs w:val="16"/>
        </w:rPr>
      </w:pPr>
      <w:r w:rsidRPr="00C01C75">
        <w:rPr>
          <w:b/>
          <w:bCs/>
          <w:sz w:val="16"/>
          <w:szCs w:val="16"/>
        </w:rPr>
        <w:t>Р Е Ш И Л:</w:t>
      </w:r>
    </w:p>
    <w:p w:rsidR="007C799E" w:rsidRPr="00C01C75" w:rsidP="007C799E">
      <w:pPr>
        <w:pStyle w:val="BodyTextIndent2"/>
        <w:ind w:left="0" w:firstLine="0"/>
        <w:jc w:val="center"/>
        <w:rPr>
          <w:b/>
          <w:bCs/>
          <w:i/>
          <w:sz w:val="16"/>
          <w:szCs w:val="16"/>
        </w:rPr>
      </w:pPr>
    </w:p>
    <w:p w:rsidR="00660FD7" w:rsidRPr="00C01C75" w:rsidP="00660FD7">
      <w:pPr>
        <w:pStyle w:val="BodyText"/>
        <w:ind w:firstLine="708"/>
        <w:rPr>
          <w:sz w:val="16"/>
          <w:szCs w:val="16"/>
        </w:rPr>
      </w:pPr>
      <w:r w:rsidRPr="00C01C75">
        <w:rPr>
          <w:sz w:val="16"/>
          <w:szCs w:val="16"/>
        </w:rPr>
        <w:t xml:space="preserve">Исковые </w:t>
      </w:r>
      <w:r w:rsidRPr="00C01C75" w:rsidR="007C799E">
        <w:rPr>
          <w:sz w:val="16"/>
          <w:szCs w:val="16"/>
        </w:rPr>
        <w:t xml:space="preserve">требования </w:t>
      </w:r>
      <w:r w:rsidRPr="00C01C75" w:rsidR="0043362E">
        <w:rPr>
          <w:sz w:val="16"/>
          <w:szCs w:val="16"/>
        </w:rPr>
        <w:t xml:space="preserve">Общества с ограниченной ответственностью «Микрофинансовая компания «Лайм-Займ» к Сердюку </w:t>
      </w:r>
      <w:r w:rsidRPr="00C01C75" w:rsidR="00C01C75">
        <w:rPr>
          <w:sz w:val="16"/>
          <w:szCs w:val="16"/>
        </w:rPr>
        <w:t>В.В.</w:t>
      </w:r>
      <w:r w:rsidRPr="00C01C75" w:rsidR="0043362E">
        <w:rPr>
          <w:sz w:val="16"/>
          <w:szCs w:val="16"/>
        </w:rPr>
        <w:t xml:space="preserve"> о взыскании задолженности по договору займа</w:t>
      </w:r>
      <w:r w:rsidRPr="00C01C75" w:rsidR="007C799E">
        <w:rPr>
          <w:sz w:val="16"/>
          <w:szCs w:val="16"/>
        </w:rPr>
        <w:t xml:space="preserve"> </w:t>
      </w:r>
      <w:r w:rsidRPr="00C01C75" w:rsidR="00024950">
        <w:rPr>
          <w:sz w:val="16"/>
          <w:szCs w:val="16"/>
        </w:rPr>
        <w:t>–</w:t>
      </w:r>
      <w:r w:rsidRPr="00C01C75" w:rsidR="00B02590">
        <w:rPr>
          <w:sz w:val="16"/>
          <w:szCs w:val="16"/>
        </w:rPr>
        <w:t xml:space="preserve"> </w:t>
      </w:r>
      <w:r w:rsidRPr="00C01C75">
        <w:rPr>
          <w:i/>
          <w:sz w:val="16"/>
          <w:szCs w:val="16"/>
        </w:rPr>
        <w:t>удовлетворить</w:t>
      </w:r>
      <w:r w:rsidRPr="00C01C75" w:rsidR="0043362E">
        <w:rPr>
          <w:i/>
          <w:sz w:val="16"/>
          <w:szCs w:val="16"/>
        </w:rPr>
        <w:t xml:space="preserve"> частично</w:t>
      </w:r>
      <w:r w:rsidRPr="00C01C75">
        <w:rPr>
          <w:sz w:val="16"/>
          <w:szCs w:val="16"/>
        </w:rPr>
        <w:t>.</w:t>
      </w:r>
    </w:p>
    <w:p w:rsidR="00C01FB9" w:rsidRPr="00C01C75" w:rsidP="00953920">
      <w:pPr>
        <w:pStyle w:val="BodyText"/>
        <w:ind w:firstLine="708"/>
        <w:rPr>
          <w:sz w:val="16"/>
          <w:szCs w:val="16"/>
        </w:rPr>
      </w:pPr>
      <w:r w:rsidRPr="00C01C75">
        <w:rPr>
          <w:sz w:val="16"/>
          <w:szCs w:val="16"/>
        </w:rPr>
        <w:t xml:space="preserve">Взыскать с </w:t>
      </w:r>
      <w:r w:rsidRPr="00C01C75" w:rsidR="00872589">
        <w:rPr>
          <w:sz w:val="16"/>
          <w:szCs w:val="16"/>
        </w:rPr>
        <w:t xml:space="preserve">Сердюка </w:t>
      </w:r>
      <w:r w:rsidRPr="00C01C75" w:rsidR="00C01C75">
        <w:rPr>
          <w:sz w:val="16"/>
          <w:szCs w:val="16"/>
        </w:rPr>
        <w:t>В.В.</w:t>
      </w:r>
      <w:r w:rsidRPr="00C01C75" w:rsidR="00872589">
        <w:rPr>
          <w:sz w:val="16"/>
          <w:szCs w:val="16"/>
        </w:rPr>
        <w:t xml:space="preserve"> </w:t>
      </w:r>
      <w:r w:rsidRPr="00C01C75">
        <w:rPr>
          <w:sz w:val="16"/>
          <w:szCs w:val="16"/>
        </w:rPr>
        <w:t xml:space="preserve">в пользу </w:t>
      </w:r>
      <w:r w:rsidRPr="00C01C75" w:rsidR="0043362E">
        <w:rPr>
          <w:sz w:val="16"/>
          <w:szCs w:val="16"/>
        </w:rPr>
        <w:t>Общества с ограниченной ответственностью «Микрофинансовая компания «Лайм-Займ»</w:t>
      </w:r>
      <w:r w:rsidRPr="00C01C75" w:rsidR="00A5141D">
        <w:rPr>
          <w:sz w:val="16"/>
          <w:szCs w:val="16"/>
        </w:rPr>
        <w:t xml:space="preserve"> </w:t>
      </w:r>
      <w:r w:rsidRPr="00C01C75">
        <w:rPr>
          <w:sz w:val="16"/>
          <w:szCs w:val="16"/>
        </w:rPr>
        <w:t>сумму задо</w:t>
      </w:r>
      <w:r w:rsidRPr="00C01C75" w:rsidR="007C799E">
        <w:rPr>
          <w:sz w:val="16"/>
          <w:szCs w:val="16"/>
        </w:rPr>
        <w:t>лженности по договору</w:t>
      </w:r>
      <w:r w:rsidRPr="00C01C75" w:rsidR="00953920">
        <w:rPr>
          <w:sz w:val="16"/>
          <w:szCs w:val="16"/>
        </w:rPr>
        <w:t xml:space="preserve"> </w:t>
      </w:r>
      <w:r w:rsidRPr="00C01C75" w:rsidR="007C799E">
        <w:rPr>
          <w:sz w:val="16"/>
          <w:szCs w:val="16"/>
        </w:rPr>
        <w:t xml:space="preserve">займа  </w:t>
      </w:r>
      <w:r w:rsidRPr="00C01C75" w:rsidR="004051D5">
        <w:rPr>
          <w:sz w:val="16"/>
          <w:szCs w:val="16"/>
        </w:rPr>
        <w:t>№</w:t>
      </w:r>
      <w:r w:rsidRPr="00C01C75" w:rsidR="0043362E">
        <w:rPr>
          <w:sz w:val="16"/>
          <w:szCs w:val="16"/>
        </w:rPr>
        <w:t>1900112481</w:t>
      </w:r>
      <w:r w:rsidRPr="00C01C75" w:rsidR="006663EE">
        <w:rPr>
          <w:sz w:val="16"/>
          <w:szCs w:val="16"/>
        </w:rPr>
        <w:t xml:space="preserve"> </w:t>
      </w:r>
      <w:r w:rsidRPr="00C01C75" w:rsidR="007C799E">
        <w:rPr>
          <w:sz w:val="16"/>
          <w:szCs w:val="16"/>
        </w:rPr>
        <w:t xml:space="preserve">от </w:t>
      </w:r>
      <w:r w:rsidRPr="00C01C75" w:rsidR="0043362E">
        <w:rPr>
          <w:sz w:val="16"/>
          <w:szCs w:val="16"/>
        </w:rPr>
        <w:t>07</w:t>
      </w:r>
      <w:r w:rsidRPr="00C01C75" w:rsidR="004051D5">
        <w:rPr>
          <w:sz w:val="16"/>
          <w:szCs w:val="16"/>
        </w:rPr>
        <w:t>.0</w:t>
      </w:r>
      <w:r w:rsidRPr="00C01C75" w:rsidR="00872589">
        <w:rPr>
          <w:sz w:val="16"/>
          <w:szCs w:val="16"/>
        </w:rPr>
        <w:t>7</w:t>
      </w:r>
      <w:r w:rsidRPr="00C01C75" w:rsidR="004051D5">
        <w:rPr>
          <w:sz w:val="16"/>
          <w:szCs w:val="16"/>
        </w:rPr>
        <w:t>.201</w:t>
      </w:r>
      <w:r w:rsidRPr="00C01C75" w:rsidR="00872589">
        <w:rPr>
          <w:sz w:val="16"/>
          <w:szCs w:val="16"/>
        </w:rPr>
        <w:t>8</w:t>
      </w:r>
      <w:r w:rsidRPr="00C01C75" w:rsidR="007C799E">
        <w:rPr>
          <w:sz w:val="16"/>
          <w:szCs w:val="16"/>
        </w:rPr>
        <w:t xml:space="preserve"> года в размере </w:t>
      </w:r>
      <w:r w:rsidRPr="00C01C75" w:rsidR="0043362E">
        <w:rPr>
          <w:sz w:val="16"/>
          <w:szCs w:val="16"/>
        </w:rPr>
        <w:t>76</w:t>
      </w:r>
      <w:r w:rsidRPr="00C01C75" w:rsidR="00CB69D8">
        <w:rPr>
          <w:sz w:val="16"/>
          <w:szCs w:val="16"/>
        </w:rPr>
        <w:t xml:space="preserve">00 </w:t>
      </w:r>
      <w:r w:rsidRPr="00C01C75">
        <w:rPr>
          <w:sz w:val="16"/>
          <w:szCs w:val="16"/>
        </w:rPr>
        <w:t>(</w:t>
      </w:r>
      <w:r w:rsidRPr="00C01C75" w:rsidR="0043362E">
        <w:rPr>
          <w:sz w:val="16"/>
          <w:szCs w:val="16"/>
        </w:rPr>
        <w:t>семь тысяч шестьсот</w:t>
      </w:r>
      <w:r w:rsidRPr="00C01C75">
        <w:rPr>
          <w:sz w:val="16"/>
          <w:szCs w:val="16"/>
        </w:rPr>
        <w:t xml:space="preserve">) рублей 00 копеек, </w:t>
      </w:r>
      <w:r w:rsidRPr="00C01C75" w:rsidR="009915BF">
        <w:rPr>
          <w:sz w:val="16"/>
          <w:szCs w:val="16"/>
        </w:rPr>
        <w:t>проценты</w:t>
      </w:r>
      <w:r w:rsidRPr="00C01C75" w:rsidR="00E0290E">
        <w:rPr>
          <w:sz w:val="16"/>
          <w:szCs w:val="16"/>
        </w:rPr>
        <w:t xml:space="preserve"> </w:t>
      </w:r>
      <w:r w:rsidRPr="00C01C75" w:rsidR="00024950">
        <w:rPr>
          <w:sz w:val="16"/>
          <w:szCs w:val="16"/>
        </w:rPr>
        <w:t xml:space="preserve">за период с </w:t>
      </w:r>
      <w:r w:rsidRPr="00C01C75" w:rsidR="0043362E">
        <w:rPr>
          <w:sz w:val="16"/>
          <w:szCs w:val="16"/>
        </w:rPr>
        <w:t>07</w:t>
      </w:r>
      <w:r w:rsidRPr="00C01C75" w:rsidR="00872589">
        <w:rPr>
          <w:sz w:val="16"/>
          <w:szCs w:val="16"/>
        </w:rPr>
        <w:t>.07.2018</w:t>
      </w:r>
      <w:r w:rsidRPr="00C01C75" w:rsidR="00024950">
        <w:rPr>
          <w:sz w:val="16"/>
          <w:szCs w:val="16"/>
        </w:rPr>
        <w:t xml:space="preserve"> по </w:t>
      </w:r>
      <w:r w:rsidRPr="00C01C75" w:rsidR="0043362E">
        <w:rPr>
          <w:sz w:val="16"/>
          <w:szCs w:val="16"/>
        </w:rPr>
        <w:t>15.01.2021</w:t>
      </w:r>
      <w:r w:rsidRPr="00C01C75" w:rsidR="00024950">
        <w:rPr>
          <w:sz w:val="16"/>
          <w:szCs w:val="16"/>
        </w:rPr>
        <w:t xml:space="preserve"> год </w:t>
      </w:r>
      <w:r w:rsidRPr="00C01C75" w:rsidR="00E0290E">
        <w:rPr>
          <w:sz w:val="16"/>
          <w:szCs w:val="16"/>
        </w:rPr>
        <w:t xml:space="preserve">в размере </w:t>
      </w:r>
      <w:r w:rsidRPr="00C01C75" w:rsidR="0043362E">
        <w:rPr>
          <w:sz w:val="16"/>
          <w:szCs w:val="16"/>
        </w:rPr>
        <w:t>14992 (четырнадцать тысяч девятьсот девяносто два</w:t>
      </w:r>
      <w:r w:rsidRPr="00C01C75" w:rsidR="007C799E">
        <w:rPr>
          <w:sz w:val="16"/>
          <w:szCs w:val="16"/>
        </w:rPr>
        <w:t>) рубл</w:t>
      </w:r>
      <w:r w:rsidRPr="00C01C75" w:rsidR="0043362E">
        <w:rPr>
          <w:sz w:val="16"/>
          <w:szCs w:val="16"/>
        </w:rPr>
        <w:t>я</w:t>
      </w:r>
      <w:r w:rsidRPr="00C01C75" w:rsidR="007C799E">
        <w:rPr>
          <w:sz w:val="16"/>
          <w:szCs w:val="16"/>
        </w:rPr>
        <w:t xml:space="preserve"> </w:t>
      </w:r>
      <w:r w:rsidRPr="00C01C75" w:rsidR="0001117F">
        <w:rPr>
          <w:sz w:val="16"/>
          <w:szCs w:val="16"/>
        </w:rPr>
        <w:t>0</w:t>
      </w:r>
      <w:r w:rsidRPr="00C01C75" w:rsidR="00CB69D8">
        <w:rPr>
          <w:sz w:val="16"/>
          <w:szCs w:val="16"/>
        </w:rPr>
        <w:t>0</w:t>
      </w:r>
      <w:r w:rsidRPr="00C01C75" w:rsidR="007C799E">
        <w:rPr>
          <w:sz w:val="16"/>
          <w:szCs w:val="16"/>
        </w:rPr>
        <w:t xml:space="preserve"> копе</w:t>
      </w:r>
      <w:r w:rsidRPr="00C01C75" w:rsidR="00CB69D8">
        <w:rPr>
          <w:sz w:val="16"/>
          <w:szCs w:val="16"/>
        </w:rPr>
        <w:t>ек</w:t>
      </w:r>
      <w:r w:rsidRPr="00C01C75" w:rsidR="00673F90">
        <w:rPr>
          <w:sz w:val="16"/>
          <w:szCs w:val="16"/>
        </w:rPr>
        <w:t xml:space="preserve">, </w:t>
      </w:r>
      <w:r w:rsidRPr="00C01C75" w:rsidR="0043362E">
        <w:rPr>
          <w:sz w:val="16"/>
          <w:szCs w:val="16"/>
        </w:rPr>
        <w:t xml:space="preserve">штраф за просрочку уплаты задолженности в размере 800 (восемьсот) рублей, </w:t>
      </w:r>
      <w:r w:rsidRPr="00C01C75" w:rsidR="00673F90">
        <w:rPr>
          <w:sz w:val="16"/>
          <w:szCs w:val="16"/>
        </w:rPr>
        <w:t>расходы по оплате госуд</w:t>
      </w:r>
      <w:r w:rsidRPr="00C01C75" w:rsidR="007C799E">
        <w:rPr>
          <w:sz w:val="16"/>
          <w:szCs w:val="16"/>
        </w:rPr>
        <w:t xml:space="preserve">арственной пошлины в размере </w:t>
      </w:r>
      <w:r w:rsidRPr="00C01C75" w:rsidR="0043362E">
        <w:rPr>
          <w:sz w:val="16"/>
          <w:szCs w:val="16"/>
        </w:rPr>
        <w:t>894 (восемьсот девяносто четыре</w:t>
      </w:r>
      <w:r w:rsidRPr="00C01C75" w:rsidR="006958D1">
        <w:rPr>
          <w:sz w:val="16"/>
          <w:szCs w:val="16"/>
        </w:rPr>
        <w:t xml:space="preserve">) </w:t>
      </w:r>
      <w:r w:rsidRPr="00C01C75" w:rsidR="007C799E">
        <w:rPr>
          <w:sz w:val="16"/>
          <w:szCs w:val="16"/>
        </w:rPr>
        <w:t>рубл</w:t>
      </w:r>
      <w:r w:rsidRPr="00C01C75" w:rsidR="0043362E">
        <w:rPr>
          <w:sz w:val="16"/>
          <w:szCs w:val="16"/>
        </w:rPr>
        <w:t>я</w:t>
      </w:r>
      <w:r w:rsidRPr="00C01C75" w:rsidR="007C799E">
        <w:rPr>
          <w:sz w:val="16"/>
          <w:szCs w:val="16"/>
        </w:rPr>
        <w:t xml:space="preserve"> </w:t>
      </w:r>
      <w:r w:rsidRPr="00C01C75" w:rsidR="0043362E">
        <w:rPr>
          <w:sz w:val="16"/>
          <w:szCs w:val="16"/>
        </w:rPr>
        <w:t>46</w:t>
      </w:r>
      <w:r w:rsidRPr="00C01C75" w:rsidR="00673F90">
        <w:rPr>
          <w:sz w:val="16"/>
          <w:szCs w:val="16"/>
        </w:rPr>
        <w:t xml:space="preserve"> коп</w:t>
      </w:r>
      <w:r w:rsidRPr="00C01C75" w:rsidR="00746D86">
        <w:rPr>
          <w:sz w:val="16"/>
          <w:szCs w:val="16"/>
        </w:rPr>
        <w:t>е</w:t>
      </w:r>
      <w:r w:rsidRPr="00C01C75" w:rsidR="006663EE">
        <w:rPr>
          <w:sz w:val="16"/>
          <w:szCs w:val="16"/>
        </w:rPr>
        <w:t>ек</w:t>
      </w:r>
      <w:r w:rsidRPr="00C01C75" w:rsidR="00A5141D">
        <w:rPr>
          <w:sz w:val="16"/>
          <w:szCs w:val="16"/>
        </w:rPr>
        <w:t xml:space="preserve">, а всего в размере </w:t>
      </w:r>
      <w:r w:rsidRPr="00C01C75" w:rsidR="0043362E">
        <w:rPr>
          <w:sz w:val="16"/>
          <w:szCs w:val="16"/>
        </w:rPr>
        <w:t>24286 (двадцать четыре тысячи двести восемьдесят шесть</w:t>
      </w:r>
      <w:r w:rsidRPr="00C01C75" w:rsidR="00A5141D">
        <w:rPr>
          <w:sz w:val="16"/>
          <w:szCs w:val="16"/>
        </w:rPr>
        <w:t xml:space="preserve">) рублей </w:t>
      </w:r>
      <w:r w:rsidRPr="00C01C75" w:rsidR="0043362E">
        <w:rPr>
          <w:sz w:val="16"/>
          <w:szCs w:val="16"/>
        </w:rPr>
        <w:t>46</w:t>
      </w:r>
      <w:r w:rsidRPr="00C01C75" w:rsidR="00A5141D">
        <w:rPr>
          <w:sz w:val="16"/>
          <w:szCs w:val="16"/>
        </w:rPr>
        <w:t xml:space="preserve"> копеек.</w:t>
      </w:r>
    </w:p>
    <w:p w:rsidR="0043362E" w:rsidRPr="00C01C75" w:rsidP="00953920">
      <w:pPr>
        <w:pStyle w:val="BodyText"/>
        <w:ind w:firstLine="708"/>
        <w:rPr>
          <w:sz w:val="16"/>
          <w:szCs w:val="16"/>
        </w:rPr>
      </w:pPr>
      <w:r w:rsidRPr="00C01C75">
        <w:rPr>
          <w:sz w:val="16"/>
          <w:szCs w:val="16"/>
        </w:rPr>
        <w:t>В удовлетворении остальной части исковых требований - отказать.</w:t>
      </w:r>
    </w:p>
    <w:p w:rsidR="00901425" w:rsidRPr="00C01C75" w:rsidP="00901425">
      <w:pPr>
        <w:ind w:firstLine="708"/>
        <w:jc w:val="both"/>
        <w:rPr>
          <w:sz w:val="16"/>
          <w:szCs w:val="16"/>
        </w:rPr>
      </w:pPr>
      <w:r w:rsidRPr="00C01C75">
        <w:rPr>
          <w:sz w:val="16"/>
          <w:szCs w:val="16"/>
        </w:rPr>
        <w:t>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 33 Джанкойского судебного района Республики Крым.</w:t>
      </w:r>
    </w:p>
    <w:p w:rsidR="004F0816" w:rsidRPr="00C01C75" w:rsidP="00901425">
      <w:pPr>
        <w:ind w:firstLine="708"/>
        <w:jc w:val="both"/>
        <w:rPr>
          <w:sz w:val="16"/>
          <w:szCs w:val="16"/>
        </w:rPr>
      </w:pPr>
    </w:p>
    <w:p w:rsidR="004F0816" w:rsidRPr="00C01C75" w:rsidP="00901425">
      <w:pPr>
        <w:ind w:firstLine="708"/>
        <w:jc w:val="both"/>
        <w:rPr>
          <w:sz w:val="16"/>
          <w:szCs w:val="16"/>
        </w:rPr>
      </w:pPr>
      <w:r w:rsidRPr="00C01C75">
        <w:rPr>
          <w:sz w:val="16"/>
          <w:szCs w:val="16"/>
        </w:rPr>
        <w:t>Мотивированное решение составлено 04 мая 2021 года.</w:t>
      </w:r>
    </w:p>
    <w:p w:rsidR="00746D86" w:rsidRPr="00C01C75" w:rsidP="00746D86">
      <w:pPr>
        <w:ind w:right="-1"/>
        <w:jc w:val="both"/>
        <w:rPr>
          <w:sz w:val="16"/>
          <w:szCs w:val="16"/>
        </w:rPr>
      </w:pPr>
    </w:p>
    <w:p w:rsidR="00670CB0" w:rsidRPr="00C01C75" w:rsidP="00930F4E">
      <w:pPr>
        <w:rPr>
          <w:sz w:val="16"/>
          <w:szCs w:val="16"/>
        </w:rPr>
      </w:pPr>
      <w:r w:rsidRPr="00C01C75">
        <w:rPr>
          <w:sz w:val="16"/>
          <w:szCs w:val="16"/>
        </w:rPr>
        <w:t xml:space="preserve">Мировой судья               </w:t>
      </w:r>
      <w:r w:rsidRPr="00C01C75">
        <w:rPr>
          <w:sz w:val="16"/>
          <w:szCs w:val="16"/>
        </w:rPr>
        <w:tab/>
        <w:t xml:space="preserve">        </w:t>
      </w:r>
      <w:r w:rsidRPr="00C01C75">
        <w:rPr>
          <w:sz w:val="16"/>
          <w:szCs w:val="16"/>
        </w:rPr>
        <w:tab/>
      </w:r>
      <w:r w:rsidRPr="00C01C75">
        <w:rPr>
          <w:sz w:val="16"/>
          <w:szCs w:val="16"/>
        </w:rPr>
        <w:tab/>
      </w:r>
      <w:r w:rsidRPr="00C01C75">
        <w:rPr>
          <w:sz w:val="16"/>
          <w:szCs w:val="16"/>
        </w:rPr>
        <w:tab/>
      </w:r>
      <w:r w:rsidRPr="00C01C75">
        <w:rPr>
          <w:sz w:val="16"/>
          <w:szCs w:val="16"/>
        </w:rPr>
        <w:tab/>
      </w:r>
      <w:r w:rsidRPr="00C01C75">
        <w:rPr>
          <w:sz w:val="16"/>
          <w:szCs w:val="16"/>
        </w:rPr>
        <w:tab/>
        <w:t>С. А. Самойленко</w:t>
      </w:r>
    </w:p>
    <w:sectPr w:rsidSect="00C0581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noPunctuationKerning/>
  <w:characterSpacingControl w:val="doNotCompress"/>
  <w:compat/>
  <w:rsids>
    <w:rsidRoot w:val="005D1791"/>
    <w:rsid w:val="00004550"/>
    <w:rsid w:val="0001117F"/>
    <w:rsid w:val="000154C0"/>
    <w:rsid w:val="00017915"/>
    <w:rsid w:val="00024950"/>
    <w:rsid w:val="00024E2E"/>
    <w:rsid w:val="00025B53"/>
    <w:rsid w:val="000306AC"/>
    <w:rsid w:val="00043EC1"/>
    <w:rsid w:val="00044B44"/>
    <w:rsid w:val="000544C7"/>
    <w:rsid w:val="00055516"/>
    <w:rsid w:val="00061CAA"/>
    <w:rsid w:val="0006678C"/>
    <w:rsid w:val="000778F0"/>
    <w:rsid w:val="00084485"/>
    <w:rsid w:val="00094D9B"/>
    <w:rsid w:val="000A141E"/>
    <w:rsid w:val="000A7746"/>
    <w:rsid w:val="000B0F41"/>
    <w:rsid w:val="000B1360"/>
    <w:rsid w:val="000C3084"/>
    <w:rsid w:val="000D0B8B"/>
    <w:rsid w:val="000D6719"/>
    <w:rsid w:val="000E1A88"/>
    <w:rsid w:val="000E46E6"/>
    <w:rsid w:val="000E5D82"/>
    <w:rsid w:val="000E709E"/>
    <w:rsid w:val="00123A18"/>
    <w:rsid w:val="00126445"/>
    <w:rsid w:val="00127CFA"/>
    <w:rsid w:val="0013027E"/>
    <w:rsid w:val="00141835"/>
    <w:rsid w:val="00157C21"/>
    <w:rsid w:val="00164DA7"/>
    <w:rsid w:val="0017062C"/>
    <w:rsid w:val="0018368E"/>
    <w:rsid w:val="001A0002"/>
    <w:rsid w:val="001A2E37"/>
    <w:rsid w:val="001B0063"/>
    <w:rsid w:val="001B3818"/>
    <w:rsid w:val="001B5C01"/>
    <w:rsid w:val="001C28F3"/>
    <w:rsid w:val="001C357C"/>
    <w:rsid w:val="001C6E97"/>
    <w:rsid w:val="001E211D"/>
    <w:rsid w:val="001F509F"/>
    <w:rsid w:val="001F5236"/>
    <w:rsid w:val="001F5CDD"/>
    <w:rsid w:val="0020542B"/>
    <w:rsid w:val="00205F41"/>
    <w:rsid w:val="00215868"/>
    <w:rsid w:val="00222671"/>
    <w:rsid w:val="00234077"/>
    <w:rsid w:val="00237FB1"/>
    <w:rsid w:val="002605B6"/>
    <w:rsid w:val="00270C9B"/>
    <w:rsid w:val="00273A81"/>
    <w:rsid w:val="00281FAF"/>
    <w:rsid w:val="002954C9"/>
    <w:rsid w:val="00296526"/>
    <w:rsid w:val="00297F50"/>
    <w:rsid w:val="002A596E"/>
    <w:rsid w:val="002A7F05"/>
    <w:rsid w:val="002C6E52"/>
    <w:rsid w:val="002C7AA9"/>
    <w:rsid w:val="002D0775"/>
    <w:rsid w:val="002D17E8"/>
    <w:rsid w:val="002D608C"/>
    <w:rsid w:val="002E0BB1"/>
    <w:rsid w:val="002E113B"/>
    <w:rsid w:val="002F1A30"/>
    <w:rsid w:val="002F2833"/>
    <w:rsid w:val="002F2D26"/>
    <w:rsid w:val="002F4D28"/>
    <w:rsid w:val="00300ED8"/>
    <w:rsid w:val="00312F90"/>
    <w:rsid w:val="00314ACF"/>
    <w:rsid w:val="00322634"/>
    <w:rsid w:val="003229B2"/>
    <w:rsid w:val="0032474B"/>
    <w:rsid w:val="003270E9"/>
    <w:rsid w:val="00342244"/>
    <w:rsid w:val="00350443"/>
    <w:rsid w:val="00356914"/>
    <w:rsid w:val="00366C7F"/>
    <w:rsid w:val="003755D4"/>
    <w:rsid w:val="003812E0"/>
    <w:rsid w:val="003834AE"/>
    <w:rsid w:val="003A1DE6"/>
    <w:rsid w:val="003B234B"/>
    <w:rsid w:val="003C0026"/>
    <w:rsid w:val="003C0C62"/>
    <w:rsid w:val="003D4503"/>
    <w:rsid w:val="003F06C3"/>
    <w:rsid w:val="003F1656"/>
    <w:rsid w:val="003F1CD4"/>
    <w:rsid w:val="003F5157"/>
    <w:rsid w:val="00402072"/>
    <w:rsid w:val="004051D5"/>
    <w:rsid w:val="0043362E"/>
    <w:rsid w:val="00442028"/>
    <w:rsid w:val="00442BEC"/>
    <w:rsid w:val="004454E0"/>
    <w:rsid w:val="00450EDC"/>
    <w:rsid w:val="00454668"/>
    <w:rsid w:val="00456A58"/>
    <w:rsid w:val="00460EA9"/>
    <w:rsid w:val="00463D19"/>
    <w:rsid w:val="0046577D"/>
    <w:rsid w:val="00471703"/>
    <w:rsid w:val="004A1BE2"/>
    <w:rsid w:val="004A226B"/>
    <w:rsid w:val="004B3FD7"/>
    <w:rsid w:val="004B5606"/>
    <w:rsid w:val="004C582F"/>
    <w:rsid w:val="004C7435"/>
    <w:rsid w:val="004D7605"/>
    <w:rsid w:val="004E265E"/>
    <w:rsid w:val="004E4865"/>
    <w:rsid w:val="004F0816"/>
    <w:rsid w:val="004F62B0"/>
    <w:rsid w:val="004F78EB"/>
    <w:rsid w:val="005149C2"/>
    <w:rsid w:val="00516B7F"/>
    <w:rsid w:val="00517788"/>
    <w:rsid w:val="005241D3"/>
    <w:rsid w:val="00525203"/>
    <w:rsid w:val="0052560F"/>
    <w:rsid w:val="005264FA"/>
    <w:rsid w:val="0052746F"/>
    <w:rsid w:val="00533292"/>
    <w:rsid w:val="00535964"/>
    <w:rsid w:val="005444A8"/>
    <w:rsid w:val="0055743F"/>
    <w:rsid w:val="005610C1"/>
    <w:rsid w:val="00573730"/>
    <w:rsid w:val="00585A2F"/>
    <w:rsid w:val="00586170"/>
    <w:rsid w:val="00586907"/>
    <w:rsid w:val="00594127"/>
    <w:rsid w:val="005A1437"/>
    <w:rsid w:val="005A69D3"/>
    <w:rsid w:val="005D1791"/>
    <w:rsid w:val="005E21EF"/>
    <w:rsid w:val="005E72F2"/>
    <w:rsid w:val="005F15F4"/>
    <w:rsid w:val="005F5EF3"/>
    <w:rsid w:val="00600B57"/>
    <w:rsid w:val="00634F90"/>
    <w:rsid w:val="00636557"/>
    <w:rsid w:val="00660FD7"/>
    <w:rsid w:val="00663FD8"/>
    <w:rsid w:val="006663EE"/>
    <w:rsid w:val="00670CB0"/>
    <w:rsid w:val="00673F90"/>
    <w:rsid w:val="0067797E"/>
    <w:rsid w:val="0068747A"/>
    <w:rsid w:val="00687736"/>
    <w:rsid w:val="00693F28"/>
    <w:rsid w:val="006958D1"/>
    <w:rsid w:val="006964EC"/>
    <w:rsid w:val="006A4D75"/>
    <w:rsid w:val="006B3413"/>
    <w:rsid w:val="006B3A76"/>
    <w:rsid w:val="006B47B7"/>
    <w:rsid w:val="006B4AB6"/>
    <w:rsid w:val="006C1933"/>
    <w:rsid w:val="006E1EB8"/>
    <w:rsid w:val="006F192A"/>
    <w:rsid w:val="006F5562"/>
    <w:rsid w:val="0070748F"/>
    <w:rsid w:val="0072463A"/>
    <w:rsid w:val="007323E0"/>
    <w:rsid w:val="00736559"/>
    <w:rsid w:val="00746D86"/>
    <w:rsid w:val="0074753F"/>
    <w:rsid w:val="00747B21"/>
    <w:rsid w:val="00752160"/>
    <w:rsid w:val="00753EE6"/>
    <w:rsid w:val="00756FD3"/>
    <w:rsid w:val="007655E1"/>
    <w:rsid w:val="007739BF"/>
    <w:rsid w:val="00780C49"/>
    <w:rsid w:val="007A183D"/>
    <w:rsid w:val="007A2B91"/>
    <w:rsid w:val="007A2F50"/>
    <w:rsid w:val="007B60C2"/>
    <w:rsid w:val="007B7E8F"/>
    <w:rsid w:val="007C1CFF"/>
    <w:rsid w:val="007C1EF2"/>
    <w:rsid w:val="007C5DE4"/>
    <w:rsid w:val="007C799E"/>
    <w:rsid w:val="007D7DF7"/>
    <w:rsid w:val="007E11AB"/>
    <w:rsid w:val="007E38E4"/>
    <w:rsid w:val="007E628E"/>
    <w:rsid w:val="007F0175"/>
    <w:rsid w:val="007F59CF"/>
    <w:rsid w:val="00801254"/>
    <w:rsid w:val="00816B54"/>
    <w:rsid w:val="00825937"/>
    <w:rsid w:val="008334B1"/>
    <w:rsid w:val="00843875"/>
    <w:rsid w:val="00843C13"/>
    <w:rsid w:val="008443CC"/>
    <w:rsid w:val="008456B1"/>
    <w:rsid w:val="00846769"/>
    <w:rsid w:val="008505EF"/>
    <w:rsid w:val="00852E40"/>
    <w:rsid w:val="00854D2E"/>
    <w:rsid w:val="00860DFD"/>
    <w:rsid w:val="00865FB5"/>
    <w:rsid w:val="008668FE"/>
    <w:rsid w:val="00867CAF"/>
    <w:rsid w:val="00872589"/>
    <w:rsid w:val="00872C79"/>
    <w:rsid w:val="0087695B"/>
    <w:rsid w:val="008909D2"/>
    <w:rsid w:val="008A3E9D"/>
    <w:rsid w:val="008A4AEB"/>
    <w:rsid w:val="008B0951"/>
    <w:rsid w:val="008B1EB6"/>
    <w:rsid w:val="008B72BD"/>
    <w:rsid w:val="008C371E"/>
    <w:rsid w:val="008C4BEE"/>
    <w:rsid w:val="008D04DE"/>
    <w:rsid w:val="008D717B"/>
    <w:rsid w:val="008E46AF"/>
    <w:rsid w:val="00901425"/>
    <w:rsid w:val="0090370A"/>
    <w:rsid w:val="00914EDD"/>
    <w:rsid w:val="00920275"/>
    <w:rsid w:val="00923204"/>
    <w:rsid w:val="00923809"/>
    <w:rsid w:val="009278BF"/>
    <w:rsid w:val="00930F4E"/>
    <w:rsid w:val="00930FD2"/>
    <w:rsid w:val="00932FEE"/>
    <w:rsid w:val="00937875"/>
    <w:rsid w:val="00941C3B"/>
    <w:rsid w:val="00946AE5"/>
    <w:rsid w:val="009521CD"/>
    <w:rsid w:val="009537F5"/>
    <w:rsid w:val="00953920"/>
    <w:rsid w:val="00953ACC"/>
    <w:rsid w:val="00962546"/>
    <w:rsid w:val="00970F17"/>
    <w:rsid w:val="009804C0"/>
    <w:rsid w:val="00985206"/>
    <w:rsid w:val="009915BF"/>
    <w:rsid w:val="00996075"/>
    <w:rsid w:val="009B19B0"/>
    <w:rsid w:val="009C1F7D"/>
    <w:rsid w:val="009E177F"/>
    <w:rsid w:val="009E3509"/>
    <w:rsid w:val="009F3500"/>
    <w:rsid w:val="00A03623"/>
    <w:rsid w:val="00A061B6"/>
    <w:rsid w:val="00A0631F"/>
    <w:rsid w:val="00A2248F"/>
    <w:rsid w:val="00A23188"/>
    <w:rsid w:val="00A2396E"/>
    <w:rsid w:val="00A24401"/>
    <w:rsid w:val="00A26BDC"/>
    <w:rsid w:val="00A300CE"/>
    <w:rsid w:val="00A3245F"/>
    <w:rsid w:val="00A33A6C"/>
    <w:rsid w:val="00A37296"/>
    <w:rsid w:val="00A40E5D"/>
    <w:rsid w:val="00A45448"/>
    <w:rsid w:val="00A5141D"/>
    <w:rsid w:val="00A553FE"/>
    <w:rsid w:val="00A55AA0"/>
    <w:rsid w:val="00A74F25"/>
    <w:rsid w:val="00A80FA3"/>
    <w:rsid w:val="00A81A5D"/>
    <w:rsid w:val="00A83C1A"/>
    <w:rsid w:val="00A84BEB"/>
    <w:rsid w:val="00A86CE4"/>
    <w:rsid w:val="00A93A37"/>
    <w:rsid w:val="00A94553"/>
    <w:rsid w:val="00AB056A"/>
    <w:rsid w:val="00AB6D96"/>
    <w:rsid w:val="00AB7AAA"/>
    <w:rsid w:val="00AC74E8"/>
    <w:rsid w:val="00AD7B40"/>
    <w:rsid w:val="00AE5A27"/>
    <w:rsid w:val="00AF193C"/>
    <w:rsid w:val="00B01995"/>
    <w:rsid w:val="00B02590"/>
    <w:rsid w:val="00B05E63"/>
    <w:rsid w:val="00B125DD"/>
    <w:rsid w:val="00B247FF"/>
    <w:rsid w:val="00B3138B"/>
    <w:rsid w:val="00B438A8"/>
    <w:rsid w:val="00B50997"/>
    <w:rsid w:val="00B63EEA"/>
    <w:rsid w:val="00B66D4A"/>
    <w:rsid w:val="00B8155D"/>
    <w:rsid w:val="00B8199A"/>
    <w:rsid w:val="00B9630B"/>
    <w:rsid w:val="00BB58EB"/>
    <w:rsid w:val="00BC3148"/>
    <w:rsid w:val="00BC3F94"/>
    <w:rsid w:val="00BC4F73"/>
    <w:rsid w:val="00BE6C29"/>
    <w:rsid w:val="00BF4BC3"/>
    <w:rsid w:val="00C01C75"/>
    <w:rsid w:val="00C01FB9"/>
    <w:rsid w:val="00C0581F"/>
    <w:rsid w:val="00C05E16"/>
    <w:rsid w:val="00C11BFD"/>
    <w:rsid w:val="00C17E36"/>
    <w:rsid w:val="00C22011"/>
    <w:rsid w:val="00C256F9"/>
    <w:rsid w:val="00C3016B"/>
    <w:rsid w:val="00C35F64"/>
    <w:rsid w:val="00C41556"/>
    <w:rsid w:val="00C457C2"/>
    <w:rsid w:val="00C4667E"/>
    <w:rsid w:val="00C468B6"/>
    <w:rsid w:val="00C52860"/>
    <w:rsid w:val="00C54385"/>
    <w:rsid w:val="00C60C63"/>
    <w:rsid w:val="00C6125A"/>
    <w:rsid w:val="00C66014"/>
    <w:rsid w:val="00C67D4D"/>
    <w:rsid w:val="00C7062B"/>
    <w:rsid w:val="00C87690"/>
    <w:rsid w:val="00CA2FCD"/>
    <w:rsid w:val="00CB41A2"/>
    <w:rsid w:val="00CB539B"/>
    <w:rsid w:val="00CB6732"/>
    <w:rsid w:val="00CB69CD"/>
    <w:rsid w:val="00CB69D8"/>
    <w:rsid w:val="00CC0F41"/>
    <w:rsid w:val="00CD154D"/>
    <w:rsid w:val="00CE1745"/>
    <w:rsid w:val="00CE222E"/>
    <w:rsid w:val="00CE408A"/>
    <w:rsid w:val="00CE7A08"/>
    <w:rsid w:val="00D0084F"/>
    <w:rsid w:val="00D01011"/>
    <w:rsid w:val="00D06798"/>
    <w:rsid w:val="00D06B90"/>
    <w:rsid w:val="00D21B4A"/>
    <w:rsid w:val="00D24E83"/>
    <w:rsid w:val="00D2789C"/>
    <w:rsid w:val="00D4125E"/>
    <w:rsid w:val="00D4423A"/>
    <w:rsid w:val="00D538AA"/>
    <w:rsid w:val="00D5429F"/>
    <w:rsid w:val="00D549E5"/>
    <w:rsid w:val="00D54F8B"/>
    <w:rsid w:val="00D550FF"/>
    <w:rsid w:val="00D94A80"/>
    <w:rsid w:val="00DA419E"/>
    <w:rsid w:val="00DA4A42"/>
    <w:rsid w:val="00DA7D58"/>
    <w:rsid w:val="00DC4B2C"/>
    <w:rsid w:val="00DC5135"/>
    <w:rsid w:val="00DC7853"/>
    <w:rsid w:val="00DD5783"/>
    <w:rsid w:val="00DE2FEF"/>
    <w:rsid w:val="00DE40D3"/>
    <w:rsid w:val="00DF41C5"/>
    <w:rsid w:val="00DF78CB"/>
    <w:rsid w:val="00E0290E"/>
    <w:rsid w:val="00E10DC7"/>
    <w:rsid w:val="00E112C2"/>
    <w:rsid w:val="00E17D66"/>
    <w:rsid w:val="00E208BC"/>
    <w:rsid w:val="00E2196B"/>
    <w:rsid w:val="00E269BC"/>
    <w:rsid w:val="00E4302B"/>
    <w:rsid w:val="00E675BB"/>
    <w:rsid w:val="00E91A10"/>
    <w:rsid w:val="00E936D1"/>
    <w:rsid w:val="00E97A2A"/>
    <w:rsid w:val="00EA280E"/>
    <w:rsid w:val="00EA4BAC"/>
    <w:rsid w:val="00EA5CCD"/>
    <w:rsid w:val="00EA77C8"/>
    <w:rsid w:val="00EB37E1"/>
    <w:rsid w:val="00EB3EBB"/>
    <w:rsid w:val="00EB4F35"/>
    <w:rsid w:val="00EB604C"/>
    <w:rsid w:val="00EB7618"/>
    <w:rsid w:val="00EC062B"/>
    <w:rsid w:val="00EC31DA"/>
    <w:rsid w:val="00ED722A"/>
    <w:rsid w:val="00ED7456"/>
    <w:rsid w:val="00EE3D44"/>
    <w:rsid w:val="00F0014E"/>
    <w:rsid w:val="00F077A6"/>
    <w:rsid w:val="00F1269B"/>
    <w:rsid w:val="00F228D7"/>
    <w:rsid w:val="00F26DD5"/>
    <w:rsid w:val="00F34F66"/>
    <w:rsid w:val="00F4057B"/>
    <w:rsid w:val="00F419F7"/>
    <w:rsid w:val="00F46664"/>
    <w:rsid w:val="00F50818"/>
    <w:rsid w:val="00F50F4E"/>
    <w:rsid w:val="00F51A76"/>
    <w:rsid w:val="00F537BF"/>
    <w:rsid w:val="00F5407F"/>
    <w:rsid w:val="00F56D1C"/>
    <w:rsid w:val="00F6414D"/>
    <w:rsid w:val="00F861D3"/>
    <w:rsid w:val="00F87B6D"/>
    <w:rsid w:val="00F9340F"/>
    <w:rsid w:val="00F9482E"/>
    <w:rsid w:val="00FB27CE"/>
    <w:rsid w:val="00FB7609"/>
    <w:rsid w:val="00FB7AA9"/>
    <w:rsid w:val="00FC49CC"/>
    <w:rsid w:val="00FC7EA2"/>
    <w:rsid w:val="00FD4282"/>
    <w:rsid w:val="00FE2AA3"/>
    <w:rsid w:val="00FF14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80"/>
      <w:jc w:val="both"/>
    </w:pPr>
  </w:style>
  <w:style w:type="paragraph" w:styleId="BodyTextIndent2">
    <w:name w:val="Body Text Indent 2"/>
    <w:basedOn w:val="Normal"/>
    <w:link w:val="2"/>
    <w:pPr>
      <w:ind w:left="-180" w:firstLine="1080"/>
      <w:jc w:val="both"/>
    </w:p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styleId="Title">
    <w:name w:val="Title"/>
    <w:basedOn w:val="Normal"/>
    <w:qFormat/>
    <w:pPr>
      <w:jc w:val="center"/>
    </w:pPr>
    <w:rPr>
      <w:b/>
      <w:bCs/>
    </w:rPr>
  </w:style>
  <w:style w:type="paragraph" w:styleId="BodyText">
    <w:name w:val="Body Text"/>
    <w:basedOn w:val="Normal"/>
    <w:link w:val="a"/>
    <w:pPr>
      <w:jc w:val="both"/>
    </w:pPr>
  </w:style>
  <w:style w:type="paragraph" w:styleId="BodyTextIndent3">
    <w:name w:val="Body Text Indent 3"/>
    <w:basedOn w:val="Normal"/>
    <w:pPr>
      <w:ind w:firstLine="900"/>
      <w:jc w:val="both"/>
    </w:pPr>
  </w:style>
  <w:style w:type="paragraph" w:customStyle="1" w:styleId="ConsPlusNormal">
    <w:name w:val="ConsPlusNormal"/>
    <w:rsid w:val="00AE5A27"/>
    <w:pPr>
      <w:widowControl w:val="0"/>
      <w:autoSpaceDE w:val="0"/>
      <w:autoSpaceDN w:val="0"/>
      <w:adjustRightInd w:val="0"/>
      <w:ind w:firstLine="720"/>
    </w:pPr>
    <w:rPr>
      <w:rFonts w:ascii="Arial" w:hAnsi="Arial" w:cs="Arial"/>
    </w:rPr>
  </w:style>
  <w:style w:type="character" w:customStyle="1" w:styleId="2">
    <w:name w:val="Основной текст с отступом 2 Знак"/>
    <w:basedOn w:val="DefaultParagraphFont"/>
    <w:link w:val="BodyTextIndent2"/>
    <w:rsid w:val="00660FD7"/>
    <w:rPr>
      <w:sz w:val="24"/>
      <w:szCs w:val="24"/>
    </w:rPr>
  </w:style>
  <w:style w:type="character" w:customStyle="1" w:styleId="a">
    <w:name w:val="Основной текст Знак"/>
    <w:basedOn w:val="DefaultParagraphFont"/>
    <w:link w:val="BodyText"/>
    <w:rsid w:val="00660FD7"/>
    <w:rPr>
      <w:sz w:val="24"/>
      <w:szCs w:val="24"/>
    </w:rPr>
  </w:style>
  <w:style w:type="paragraph" w:styleId="BalloonText">
    <w:name w:val="Balloon Text"/>
    <w:basedOn w:val="Normal"/>
    <w:link w:val="a0"/>
    <w:rsid w:val="00872589"/>
    <w:rPr>
      <w:rFonts w:ascii="Tahoma" w:hAnsi="Tahoma" w:cs="Tahoma"/>
      <w:sz w:val="16"/>
      <w:szCs w:val="16"/>
    </w:rPr>
  </w:style>
  <w:style w:type="character" w:customStyle="1" w:styleId="a0">
    <w:name w:val="Текст выноски Знак"/>
    <w:basedOn w:val="DefaultParagraphFont"/>
    <w:link w:val="BalloonText"/>
    <w:rsid w:val="00872589"/>
    <w:rPr>
      <w:rFonts w:ascii="Tahoma" w:hAnsi="Tahoma" w:cs="Tahoma"/>
      <w:sz w:val="16"/>
      <w:szCs w:val="16"/>
    </w:rPr>
  </w:style>
  <w:style w:type="character" w:styleId="Hyperlink">
    <w:name w:val="Hyperlink"/>
    <w:basedOn w:val="DefaultParagraphFont"/>
    <w:rsid w:val="00BC3F9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36AC46A503071DA247F3A394FEE79D4F7B1B2A7100788AD1C082BF51101A96268F493538830A4B41D08BAF1q5q3H" TargetMode="External" /><Relationship Id="rId11" Type="http://schemas.openxmlformats.org/officeDocument/2006/relationships/hyperlink" Target="consultantplus://offline/ref=A7EF17F64EEA73E96B4794FFCF6511DF7BE8C10997CEE3D4B8DE8F8065FF7D103F29E74D76B1FCA4C9449E691E4136E4513FD83759W9n9H" TargetMode="External" /><Relationship Id="rId12" Type="http://schemas.openxmlformats.org/officeDocument/2006/relationships/hyperlink" Target="consultantplus://offline/ref=A7EF17F64EEA73E96B4794FFCF6511DF7BE9C30495C4E3D4B8DE8F8065FF7D103F29E74E79B8FCA4C9449E691E4136E4513FD83759W9n9H" TargetMode="External" /><Relationship Id="rId13" Type="http://schemas.openxmlformats.org/officeDocument/2006/relationships/hyperlink" Target="consultantplus://offline/ref=EEEC64265E1918E083F1594D5BC9D69D6DF877B3D22DB6557E5CCF82D9CB7321C601C24ABCE135810D6A12471638919A9193B9D05EC317A1oBQEL" TargetMode="External" /><Relationship Id="rId14" Type="http://schemas.openxmlformats.org/officeDocument/2006/relationships/hyperlink" Target="consultantplus://offline/ref=C70128F1DB20AF9B7D8BFA83A3F0E4D69E1453CD4E0C0246B755B4EBA1E3D2B422D03FF7BEA6DC02C38AB61CD7AD62A13DE9330B9E6CA045wBU9L" TargetMode="External" /><Relationship Id="rId15" Type="http://schemas.openxmlformats.org/officeDocument/2006/relationships/hyperlink" Target="consultantplus://offline/ref=A8F24AD56A820F1737F5F7C02A8F3EBAFA7B370E700D4FC8E9521831C91909A36AC96E58F7B977DA3498E240AA2C5C924F1A9D2B8549B3Z9jDL" TargetMode="External" /><Relationship Id="rId16" Type="http://schemas.openxmlformats.org/officeDocument/2006/relationships/hyperlink" Target="consultantplus://offline/ref=A8F24AD56A820F1737F5F7C02A8F3EBAFA77380C7D0D4FC8E9521831C91909A36AC96E58F7B977DF3498E240AA2C5C924F1A9D2B8549B3Z9jDL" TargetMode="External" /><Relationship Id="rId17" Type="http://schemas.openxmlformats.org/officeDocument/2006/relationships/hyperlink" Target="consultantplus://offline/ref=A8F24AD56A820F1737F5F7C02A8F3EBAFA793608720D4FC8E9521831C91909A36AC96E58F7B476DC3498E240AA2C5C924F1A9D2B8549B3Z9jDL" TargetMode="External" /><Relationship Id="rId18" Type="http://schemas.openxmlformats.org/officeDocument/2006/relationships/hyperlink" Target="consultantplus://offline/ref=E6F51CBE5C167D099824E40AF4B1125DE9A62B4A10B07486B4A67EB81E2486B9FA459A3FA61E18093D18C86133AF2550BFC34D96FAA02B2EeFi9L" TargetMode="External" /><Relationship Id="rId19" Type="http://schemas.openxmlformats.org/officeDocument/2006/relationships/hyperlink" Target="consultantplus://offline/ref=5CDCFB252F1665AE35949650A21021C7658A237CB12ED9C75158FAE1622C28F5ABED3048A20FE94B2B5EE4CE12A9C13D6EE2170855EB4A7BREh0L" TargetMode="External" /><Relationship Id="rId2" Type="http://schemas.openxmlformats.org/officeDocument/2006/relationships/webSettings" Target="webSettings.xml" /><Relationship Id="rId20" Type="http://schemas.openxmlformats.org/officeDocument/2006/relationships/hyperlink" Target="consultantplus://offline/ref=5CDCFB252F1665AE35949650A21021C7658A237CB12ED9C75158FAE1622C28F5ABED3048A20FE94A245EE4CE12A9C13D6EE2170855EB4A7BREh0L" TargetMode="External" /><Relationship Id="rId21" Type="http://schemas.openxmlformats.org/officeDocument/2006/relationships/hyperlink" Target="consultantplus://offline/ref=5CDCFB252F1665AE35949650A21021C7658A237CB12ED9C75158FAE1622C28F5ABED3048A20FE94A2A5EE4CE12A9C13D6EE2170855EB4A7BREh0L"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lime-zaim.ru" TargetMode="External" /><Relationship Id="rId6" Type="http://schemas.openxmlformats.org/officeDocument/2006/relationships/hyperlink" Target="consultantplus://offline/ref=582534F3D71F780C42CA8694344AE5CD1F24439F3F7F7F08FF1C456172C7509DAA0AF1B54C5E5477BC8DA7DF3558A7BA03ADD7DB6E180B47B0U3H" TargetMode="External" /><Relationship Id="rId7" Type="http://schemas.openxmlformats.org/officeDocument/2006/relationships/hyperlink" Target="consultantplus://offline/ref=582534F3D71F780C42CA8694344AE5CD1F24439F3F7F7F08FF1C456172C7509DAA0AF1B54C5A5077B7D2A2CA2400ABBA1CB2D7C4721A09B4U5H" TargetMode="External" /><Relationship Id="rId8" Type="http://schemas.openxmlformats.org/officeDocument/2006/relationships/hyperlink" Target="consultantplus://offline/ref=3CD30EEB69EC097AEE89A2DC4146303033A59952619EA7A5CBAD650BD3480AF9CA0C38F9167FD08133AA927BFBD144CCCDBEFB12C6iFA9L" TargetMode="External" /><Relationship Id="rId9" Type="http://schemas.openxmlformats.org/officeDocument/2006/relationships/hyperlink" Target="consultantplus://offline/ref=3CD30EEB69EC097AEE89A2DC4146303033A49F576D9CA7A5CBAD650BD3480AF9D80C60F6157CC5D566F0C576FAiDA0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3A2E1-E4C7-48F8-8933-5310D95D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