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0FC" w:rsidRPr="007A10BC" w:rsidP="00343BDA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Дело № 2-491/33/2019</w:t>
      </w:r>
    </w:p>
    <w:p w:rsidR="002750FC" w:rsidRPr="007A10BC" w:rsidP="00343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50FC" w:rsidRPr="007A10BC" w:rsidP="00343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РЕШЕНИЕ</w:t>
      </w:r>
    </w:p>
    <w:p w:rsidR="002750FC" w:rsidRPr="007A10BC" w:rsidP="00343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ИМЕНЕМ РОССИЙСКОЙ ФЕДЕРАЦИИ</w:t>
      </w:r>
    </w:p>
    <w:p w:rsidR="002750FC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50FC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г. Джанкой </w:t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  <w:t xml:space="preserve">    25 сентября 2019 года</w:t>
      </w:r>
    </w:p>
    <w:p w:rsidR="002750FC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50FC" w:rsidRPr="007A10BC" w:rsidP="00343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7A10BC">
        <w:rPr>
          <w:rFonts w:ascii="Times New Roman" w:hAnsi="Times New Roman" w:cs="Times New Roman"/>
          <w:sz w:val="16"/>
          <w:szCs w:val="16"/>
        </w:rPr>
        <w:t>Решетнев</w:t>
      </w:r>
      <w:r w:rsidRPr="007A10BC">
        <w:rPr>
          <w:rFonts w:ascii="Times New Roman" w:hAnsi="Times New Roman" w:cs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района, Республики Крым, </w:t>
      </w:r>
    </w:p>
    <w:p w:rsidR="002750FC" w:rsidRPr="007A10BC" w:rsidP="00343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Мовчан О.В., </w:t>
      </w:r>
    </w:p>
    <w:p w:rsidR="002750FC" w:rsidRPr="007A10BC" w:rsidP="00343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7A10BC">
        <w:rPr>
          <w:rFonts w:ascii="Times New Roman" w:eastAsia="Lucida Sans Unicode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7A10BC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A10BC">
        <w:rPr>
          <w:rFonts w:ascii="Times New Roman" w:hAnsi="Times New Roman" w:cs="Times New Roman"/>
          <w:sz w:val="16"/>
          <w:szCs w:val="16"/>
        </w:rPr>
        <w:t>Бровийчук</w:t>
      </w:r>
      <w:r w:rsidRPr="007A10BC">
        <w:rPr>
          <w:rFonts w:ascii="Times New Roman" w:hAnsi="Times New Roman" w:cs="Times New Roman"/>
          <w:sz w:val="16"/>
          <w:szCs w:val="16"/>
        </w:rPr>
        <w:t xml:space="preserve"> </w:t>
      </w:r>
      <w:r w:rsidRPr="007A10BC" w:rsidR="007A10BC">
        <w:rPr>
          <w:rFonts w:ascii="Times New Roman" w:hAnsi="Times New Roman" w:cs="Times New Roman"/>
          <w:sz w:val="16"/>
          <w:szCs w:val="16"/>
        </w:rPr>
        <w:t>В.П.</w:t>
      </w:r>
      <w:r w:rsidRPr="007A10BC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доме,</w:t>
      </w:r>
      <w:r w:rsidRPr="007A10BC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7A10BC" w:rsidP="00D154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Некоммерческая организация «Региональный фонд капитального ремонта многоквартирных домов Республики Крым» обратилась 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мировому судье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иском к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Бровийчук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В.П.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расположенного по </w:t>
      </w:r>
      <w:r w:rsidRPr="007A10BC" w:rsid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период с сентября 2016 года по 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в размере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11058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копеек, пени в размере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1246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98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расходов по уплате государственной пошлины.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Свои требования мотивирует тем, что ответчик в нарушение ст. 210 ГК Российской Федерации, ст. 153, ч. 2 ст. 154, ч. 1 ст. 158, ч. 1 ст. 169 ЖК Российской Федерации, Региональной программы капитального ремонта общего имущества в многоквартирных домах на территории Республики Крым на 2016 </w:t>
      </w:r>
      <w:r w:rsidRPr="007A10BC" w:rsidR="00DD299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2045 годы, утвержденной постановлением Совета министров Республики Крым от 30 ноября 2015 года № 753, не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исполняет свою обязанность в части оплаты взноса на капитальный ремонт общего имущества многоквартирного дома, в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образовалась задолженность на вышеуказанную сумму.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Представитель истца в судебное заседание не явился, уведомлен надлежащим образом о дате, времени и месте слушания дела, </w:t>
      </w:r>
      <w:r w:rsidRPr="007A10BC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ходатайствовал о рассмотрении дела в его отсутствие</w:t>
      </w:r>
      <w:r w:rsidRPr="007A10BC" w:rsidR="00892C97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котором уточнил заявленные требования в связи с опиской, указав на взыскание с ответчика задолженности в размере 11058 рублей 50 копеек, пени в размере 1246 рублей 98 копеек и расходов по уплате государственной пошлины в размере</w:t>
      </w:r>
      <w:r w:rsidRPr="007A10BC" w:rsidR="00892C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492 рубля. </w:t>
      </w:r>
    </w:p>
    <w:p w:rsidR="001A4348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</w:t>
      </w:r>
      <w:r w:rsidRPr="007A10BC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Бровийчук</w:t>
      </w:r>
      <w:r w:rsidRPr="007A10BC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В.П.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заседани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явилась, о времени и месте рассмотрения дела была извещена надлежащим образом, причины её неявки в суд</w:t>
      </w:r>
      <w:r w:rsidRPr="007A10BC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суду не известны.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сследовав и оценив имеющиеся в материалах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 доказательства в их совокупности согласно требованиям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т.ст. 55, 59, 60 ГПК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Федерации, установив обстоятельства, имеющие значение для дела, суд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следующему выводу.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требованиям ст. </w:t>
      </w:r>
      <w:hyperlink r:id="rId5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210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ч. 3 ст. 30 ЖК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На основании ст. 153 ЖК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граждане и организации обязаны своевременно и полностью вносить плату за жилое помещение и коммунальные услуги.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Положениями ст. </w:t>
      </w:r>
      <w:hyperlink r:id="rId6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158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Частью 1 ст. </w:t>
      </w:r>
      <w:hyperlink r:id="rId7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 xml:space="preserve">169 ЖК </w:t>
        </w:r>
        <w:r w:rsidRPr="007A10BC" w:rsidR="0077090E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РФ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принято общим собранием собственников помещений в многоквартирном доме, в большем размере.</w:t>
      </w:r>
    </w:p>
    <w:p w:rsidR="002750FC" w:rsidRPr="007A10BC" w:rsidP="00343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7A10BC">
          <w:rPr>
            <w:rFonts w:ascii="Times New Roman" w:hAnsi="Times New Roman" w:cs="Times New Roman"/>
            <w:sz w:val="16"/>
            <w:szCs w:val="16"/>
          </w:rPr>
          <w:t>п. 14</w:t>
        </w:r>
        <w:r w:rsidRPr="007A10BC">
          <w:rPr>
            <w:rFonts w:ascii="Times New Roman" w:hAnsi="Times New Roman" w:cs="Times New Roman"/>
            <w:sz w:val="16"/>
            <w:szCs w:val="16"/>
          </w:rPr>
          <w:t>.1</w:t>
        </w:r>
        <w:r w:rsidRPr="007A10BC">
          <w:rPr>
            <w:rFonts w:ascii="Times New Roman" w:hAnsi="Times New Roman" w:cs="Times New Roman"/>
            <w:sz w:val="16"/>
            <w:szCs w:val="16"/>
          </w:rPr>
          <w:t xml:space="preserve"> ст. 155</w:t>
        </w:r>
      </w:hyperlink>
      <w:r w:rsidRPr="007A10BC">
        <w:rPr>
          <w:rFonts w:ascii="Times New Roman" w:hAnsi="Times New Roman" w:cs="Times New Roman"/>
          <w:sz w:val="16"/>
          <w:szCs w:val="16"/>
        </w:rPr>
        <w:t xml:space="preserve"> ЖК РФ </w:t>
      </w:r>
      <w:r w:rsidRPr="007A10BC">
        <w:rPr>
          <w:rFonts w:ascii="Times New Roman" w:hAnsi="Times New Roman" w:cs="Times New Roman"/>
          <w:sz w:val="16"/>
          <w:szCs w:val="16"/>
        </w:rPr>
        <w:t xml:space="preserve">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7A10BC">
        <w:rPr>
          <w:rFonts w:ascii="Times New Roman" w:hAnsi="Times New Roman" w:cs="Times New Roman"/>
          <w:sz w:val="16"/>
          <w:szCs w:val="16"/>
        </w:rPr>
        <w:t>суммы</w:t>
      </w:r>
      <w:r w:rsidRPr="007A10BC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положениям ст. </w:t>
      </w:r>
      <w:hyperlink r:id="rId9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167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 1 ст. </w:t>
      </w:r>
      <w:hyperlink r:id="rId10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178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ст. </w:t>
      </w:r>
      <w:hyperlink r:id="rId11" w:tgtFrame="_blank" w:history="1">
        <w:r w:rsidRPr="007A10BC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180</w:t>
        </w:r>
      </w:hyperlink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7A10BC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–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</w:t>
      </w:r>
    </w:p>
    <w:p w:rsidR="00E51DFA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города 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Джанкоя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от 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.07.2016 №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324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A10BC" w:rsidR="00EF0DDB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многоквартирных домов, расположенных на территории муниципального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Джанкоя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собственники которых не выбрали способ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фонда капитального ремонта или выбранный ими способ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реализован в установленный п. 4 ст. 7 Закона Республики Крым от 26 ноября 2014 года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№ 48-ЗК/2014 срок. В данный перечень входит и дом</w:t>
      </w:r>
      <w:r w:rsidRPr="007A10BC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 в собственности квартиру </w:t>
      </w:r>
      <w:r w:rsidRPr="007A10BC" w:rsidR="001A4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указанном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многоквартирном доме, он обязан в установленном законом порядке вносить взносы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капитальный ремонт данного дома.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Постановлениями Совета министров Республики Крым от 23 ноября 2015 года №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737, от 20 октября 2016 года № 508, от 08 ноября 2017 года </w:t>
      </w:r>
      <w:r w:rsidRPr="007A10BC" w:rsidR="00D15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№ 584 минимальный размер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ежемесячного взноса на капитальный ремонт общего имущества в многоквартирных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домах на территории Республики Крым с 2016 </w:t>
      </w:r>
      <w:r w:rsidRPr="007A10BC" w:rsidR="00D1548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2018 годах установлен в размере 6,16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 за один квадратный метр общей площади жилого (нежилого) помещения,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принадлежащего собственнику такого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помещения.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расчету задолженности по уплате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ежемесячного взноса на капитальный ремонт 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квартиры № </w:t>
      </w:r>
      <w:r w:rsidRPr="007A10BC" w:rsid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начислены взносы за капитальный ремонт с</w:t>
      </w:r>
      <w:r w:rsidRPr="007A10BC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сентября 2016 года по </w:t>
      </w:r>
      <w:r w:rsidRPr="007A10BC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на сумму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11058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A10BC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задолженности по взносам на капитальный ремонт представленный истцом признается арифметически верным, о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тветчик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51DFA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расчету пени</w:t>
      </w:r>
      <w:r w:rsidRPr="007A10BC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состоянию на 29.07.2019 года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связи с несвоевременной уплатой взносов на капитальный ремонт собственник</w:t>
      </w:r>
      <w:r w:rsidRPr="007A10BC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квартиры № </w:t>
      </w:r>
      <w:r w:rsidRPr="007A10BC" w:rsid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7A10BC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начислена пеня в размере 1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246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98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копеек.</w:t>
      </w:r>
    </w:p>
    <w:p w:rsidR="00C64C91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пени, представленный истцом признается арифметически верным, ответчик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</w:t>
      </w:r>
      <w:r w:rsidRPr="007A10BC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7A10BC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таким </w:t>
      </w:r>
      <w:r w:rsidRPr="007A10BC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образом</w:t>
      </w:r>
      <w:r w:rsidRPr="007A10BC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ответчика подлежит взысканию пеня указанная в расчете в размере 1246 рублей 98 копеек. </w:t>
      </w:r>
    </w:p>
    <w:p w:rsidR="00A65D6D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Указание истцом в просительной части на взыскание пени с ответчика в размере 1444 рублей 84 копеек, судом рассчитывает как описка, так как общая цен</w:t>
      </w:r>
      <w:r w:rsidRPr="007A10BC" w:rsidR="00776E92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иска </w:t>
      </w:r>
      <w:r w:rsidRPr="007A10BC" w:rsidR="00D15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12305 рублей 48 копеек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истцом указана в исковом заявлении из расчета суммы долга в размере 11058 рублей 50 копеек и пени в размере 1246 рублей 98 копеек.</w:t>
      </w:r>
    </w:p>
    <w:p w:rsidR="00776E9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того, истцом в ходатайстве о рассмотрении </w:t>
      </w:r>
      <w:r w:rsidRPr="007A10BC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 без участия представителя,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была уточнена сумма подлежащая взысканию с ответчика.</w:t>
      </w:r>
    </w:p>
    <w:p w:rsidR="00EB4B20" w:rsidRPr="007A10BC" w:rsidP="00343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2" w:history="1">
        <w:r w:rsidRPr="007A10BC">
          <w:rPr>
            <w:rFonts w:ascii="Times New Roman" w:hAnsi="Times New Roman" w:cs="Times New Roman"/>
            <w:sz w:val="16"/>
            <w:szCs w:val="16"/>
          </w:rPr>
          <w:t>ч. 1 ст. 172</w:t>
        </w:r>
      </w:hyperlink>
      <w:r w:rsidRPr="007A10BC">
        <w:rPr>
          <w:rFonts w:ascii="Times New Roman" w:hAnsi="Times New Roman" w:cs="Times New Roman"/>
          <w:sz w:val="16"/>
          <w:szCs w:val="16"/>
        </w:rPr>
        <w:t xml:space="preserve"> ЖК РФ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</w:t>
      </w:r>
      <w:r w:rsidRPr="007A10BC">
        <w:rPr>
          <w:rFonts w:ascii="Times New Roman" w:hAnsi="Times New Roman" w:cs="Times New Roman"/>
          <w:sz w:val="16"/>
          <w:szCs w:val="16"/>
        </w:rPr>
        <w:t xml:space="preserve"> собственников помещений в таких многоквартирных домах.</w:t>
      </w:r>
    </w:p>
    <w:p w:rsidR="00EB4B20" w:rsidRPr="007A10BC" w:rsidP="00343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Согласно сообщению от 19.04.2019 года № С-3/1416/2 инспекции по Жилищному надзору Республики Крым уведомление о решении жителей дома № 149 по ул. Крупской в </w:t>
      </w:r>
      <w:r w:rsidRPr="007A10BC">
        <w:rPr>
          <w:rFonts w:ascii="Times New Roman" w:hAnsi="Times New Roman" w:cs="Times New Roman"/>
          <w:sz w:val="16"/>
          <w:szCs w:val="16"/>
        </w:rPr>
        <w:t>г</w:t>
      </w:r>
      <w:r w:rsidRPr="007A10BC">
        <w:rPr>
          <w:rFonts w:ascii="Times New Roman" w:hAnsi="Times New Roman" w:cs="Times New Roman"/>
          <w:sz w:val="16"/>
          <w:szCs w:val="16"/>
        </w:rPr>
        <w:t>. Джанкое о выбранном способе формировании фонда и открытии специального счета не поступало. Специальный счет для формирования фонда капитального ремонта ЖСК 9 не открывался. Также в адрес Инспекции не предоставляются ежемесячные сведения о поступлении взносов на капитальный ремонт от собственников помещений в многоквартирном доме. Расчетный счет 40703810605601013429</w:t>
      </w:r>
      <w:r w:rsidRPr="007A10BC" w:rsidR="007D6E17">
        <w:rPr>
          <w:rFonts w:ascii="Times New Roman" w:hAnsi="Times New Roman" w:cs="Times New Roman"/>
          <w:sz w:val="16"/>
          <w:szCs w:val="16"/>
        </w:rPr>
        <w:t xml:space="preserve"> </w:t>
      </w:r>
      <w:r w:rsidRPr="007A10BC">
        <w:rPr>
          <w:rFonts w:ascii="Times New Roman" w:hAnsi="Times New Roman" w:cs="Times New Roman"/>
          <w:sz w:val="16"/>
          <w:szCs w:val="16"/>
        </w:rPr>
        <w:t xml:space="preserve">ЖСК № 9 </w:t>
      </w:r>
      <w:r w:rsidRPr="007A10BC" w:rsidR="007D6E17">
        <w:rPr>
          <w:rFonts w:ascii="Times New Roman" w:hAnsi="Times New Roman" w:cs="Times New Roman"/>
          <w:sz w:val="16"/>
          <w:szCs w:val="16"/>
        </w:rPr>
        <w:t>в ОАО «Банк ЧБРР» г. Симферополя</w:t>
      </w:r>
      <w:r w:rsidRPr="007A10BC">
        <w:rPr>
          <w:rFonts w:ascii="Times New Roman" w:hAnsi="Times New Roman" w:cs="Times New Roman"/>
          <w:sz w:val="16"/>
          <w:szCs w:val="16"/>
        </w:rPr>
        <w:t xml:space="preserve">, </w:t>
      </w:r>
      <w:r w:rsidRPr="007A10BC" w:rsidR="007D6E17">
        <w:rPr>
          <w:rFonts w:ascii="Times New Roman" w:hAnsi="Times New Roman" w:cs="Times New Roman"/>
          <w:sz w:val="16"/>
          <w:szCs w:val="16"/>
        </w:rPr>
        <w:t>открыт для зачисления платы членских взносов.</w:t>
      </w:r>
    </w:p>
    <w:p w:rsidR="00EB4B20" w:rsidRPr="007A10BC" w:rsidP="00343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Исходя из изложенного, председателем Совета дома, собственниками МКД не соблюдены срок и порядок, установленные Жилищным </w:t>
      </w:r>
      <w:hyperlink r:id="rId13" w:history="1">
        <w:r w:rsidRPr="007A10BC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7A10BC">
        <w:rPr>
          <w:rFonts w:ascii="Times New Roman" w:hAnsi="Times New Roman" w:cs="Times New Roman"/>
          <w:sz w:val="16"/>
          <w:szCs w:val="16"/>
        </w:rPr>
        <w:t xml:space="preserve"> Российской Федерации, для принятия решения о способе формировании фонда капитального ремонта на специальном счете, для уведомления об этом Фонда и жилищной инспекции.</w:t>
      </w:r>
    </w:p>
    <w:p w:rsidR="009A6B9E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В силу ч. 5 ст. 181 ЖК Российской Федерации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засчитываются в порядке, установленном законом субъекта Российской Федерации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A6B9E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Следовательно, проведение капитального ремонта за счет собственных средств собственников квартир дома не освобождает их автоматически от уплаты взносов на капитальный ремонт общего имущества. В таком случае они в установленном порядке должны уведомить об этом регионального оператора для дальнейших перерасчетов взносов на капитальный ремонт.</w:t>
      </w:r>
    </w:p>
    <w:p w:rsidR="009A6B9E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Иные работы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проведенные за счет средств собственников помещений в доме 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149 по ул. Крупской в г. Джанкое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относятся к работам по текущему ремонту общего имущества в многоквартирном доме и благоустройству территории, прилегающей к многоквартирному дому, и взносы за проведение таких работ перечисляются на </w:t>
      </w:r>
      <w:r w:rsidRPr="007A10BC" w:rsidR="002E44FF">
        <w:rPr>
          <w:rFonts w:ascii="Times New Roman" w:hAnsi="Times New Roman" w:cs="Times New Roman"/>
          <w:noProof/>
          <w:sz w:val="16"/>
          <w:szCs w:val="16"/>
          <w:lang w:eastAsia="ru-RU"/>
        </w:rPr>
        <w:t>р</w:t>
      </w:r>
      <w:r w:rsidRPr="007A10BC" w:rsidR="002E44FF">
        <w:rPr>
          <w:rFonts w:ascii="Times New Roman" w:hAnsi="Times New Roman" w:cs="Times New Roman"/>
          <w:sz w:val="16"/>
          <w:szCs w:val="16"/>
        </w:rPr>
        <w:t>асчетный счет 40703810605601013429 ЖСК № 9 в ОАО «Банк ЧБРР» г. Симферополя</w:t>
      </w:r>
      <w:r w:rsidRPr="007A10BC">
        <w:rPr>
          <w:rFonts w:ascii="Times New Roman" w:hAnsi="Times New Roman" w:cs="Times New Roman"/>
          <w:noProof/>
          <w:sz w:val="16"/>
          <w:szCs w:val="16"/>
          <w:lang w:eastAsia="ru-RU"/>
        </w:rPr>
        <w:t>.</w:t>
      </w:r>
    </w:p>
    <w:p w:rsidR="00D763EF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A10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После изменений, внесённых в 2015 году в Жилищный кодекс РФ, норма о заключении договоров на оплату взносов за капитальный ремонт с собственниками помещений утратила силу. 22 марта 2017 года Государственным Советом Республики Крым были внесены соответствующие изменения и в Закон Республики Крым от 19 декабря 2014 года № 48-ЗРК/2014 </w:t>
      </w:r>
      <w:r w:rsidRPr="007A10BC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>«</w:t>
      </w:r>
      <w:r w:rsidRPr="007A10BC">
        <w:rPr>
          <w:rFonts w:ascii="Times New Roman" w:hAnsi="Times New Roman" w:cs="Times New Roman"/>
          <w:sz w:val="16"/>
          <w:szCs w:val="16"/>
          <w:shd w:val="clear" w:color="auto" w:fill="FFFFFF"/>
        </w:rPr>
        <w:t>О некоторых вопросах в сфере обеспечения проведения капитального ремонта общего имущества</w:t>
      </w:r>
      <w:r w:rsidRPr="007A10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многоквартирных домах, расположенных на территории Республики Крым</w:t>
      </w:r>
      <w:r w:rsidRPr="007A10BC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», таким </w:t>
      </w:r>
      <w:r w:rsidRPr="007A10BC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>образом</w:t>
      </w:r>
      <w:r w:rsidRPr="007A10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уплата взносов на капитальный ремонт производится исключительно на основании платежных документов, рассылаемых ЕИРЦ. Аналогичная позиция также изложена Конституционным Судом РФ в пункте 7.2. Постановления от 12 апреля 2016 г. № 10-П «По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Думы».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ринимая во внимание, что в силу ст. 309 ГК </w:t>
      </w:r>
      <w:r w:rsidRPr="007A10BC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РФ</w:t>
      </w:r>
      <w:r w:rsidRPr="007A10BC" w:rsidR="00E04F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должны исполняться надлежащим образом в соответствии с условиями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обязательства и требованиями закона, иных правовых актов, с 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Бровийчук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В.П.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 некоммерческой организации «Региональный фонд капитального ремонта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многоквартирных домов Республики Крым» подлежит взысканию задолженность по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оплате взносов на капитальный ремонт общего имущества в многоквартирном доме №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образовавшаяся за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сентября 2016 года по 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года, в размере 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11058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50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7A10BC" w:rsidR="001A434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и пеня в размере </w:t>
      </w:r>
      <w:r w:rsidRPr="007A10BC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>1246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98 </w:t>
      </w:r>
      <w:r w:rsidRPr="007A10BC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копеек.  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Учитывая,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исковые требования удовлетворены в полном объеме,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ответчика в пользу истца подлежат взысканию расходы, связанные с уплатой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государственной пошлины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</w:t>
      </w:r>
      <w:r w:rsidRPr="007A10BC" w:rsidR="00A2299B">
        <w:rPr>
          <w:rFonts w:ascii="Times New Roman" w:eastAsia="Times New Roman" w:hAnsi="Times New Roman" w:cs="Times New Roman"/>
          <w:sz w:val="16"/>
          <w:szCs w:val="16"/>
          <w:lang w:eastAsia="ru-RU"/>
        </w:rPr>
        <w:t>492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7A10BC" w:rsidR="00A22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DF2BF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A10BC" w:rsidR="00DF2B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4% от 12 305,48 = 492 рубля 22 копейки, которые в силу п. 6 ст. 52 НК РФ отбрасываются) </w:t>
      </w:r>
      <w:r w:rsidRPr="007A10BC" w:rsidR="00A2299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суммы удовлетворенных требований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он понес при оплате государственной пошлины </w:t>
      </w:r>
      <w:r w:rsidRPr="007A10BC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поддач</w:t>
      </w:r>
      <w:r w:rsidRPr="007A10BC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заявления о выдаче 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приказа, </w:t>
      </w:r>
      <w:r w:rsidRPr="007A10BC" w:rsidR="0098124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которая</w:t>
      </w:r>
      <w:r w:rsidRPr="007A10BC" w:rsidR="009812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засчитывается в сумму уплаты государственной пошлины при подаче искового заявления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так как судебный приказ был отменен и при оплате </w:t>
      </w:r>
      <w:r w:rsidRPr="007A10BC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 пошлины за</w:t>
      </w:r>
      <w:r w:rsidRPr="007A10BC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A10BC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обращение с исковым заявлением.   </w:t>
      </w:r>
    </w:p>
    <w:p w:rsidR="000A7122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уководствуясь ст.ст. 194-199 ГПК РФ,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</w:t>
      </w:r>
      <w:r w:rsidRPr="007A10BC">
        <w:rPr>
          <w:rFonts w:ascii="Times New Roman" w:eastAsia="Times New Roman" w:hAnsi="Times New Roman" w:cs="Times New Roman"/>
          <w:sz w:val="16"/>
          <w:szCs w:val="16"/>
          <w:lang w:eastAsia="ru-RU"/>
        </w:rPr>
        <w:t>ья</w:t>
      </w:r>
    </w:p>
    <w:p w:rsidR="007D6E17" w:rsidRPr="007A10BC" w:rsidP="0034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7" w:rsidRPr="007A10BC" w:rsidP="00343BD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РЕШИЛ</w:t>
      </w:r>
      <w:r w:rsidRPr="007A10BC">
        <w:rPr>
          <w:rFonts w:ascii="Times New Roman" w:hAnsi="Times New Roman" w:cs="Times New Roman"/>
          <w:sz w:val="16"/>
          <w:szCs w:val="16"/>
        </w:rPr>
        <w:t>:</w:t>
      </w:r>
    </w:p>
    <w:p w:rsidR="0098124F" w:rsidRPr="007A10BC" w:rsidP="00343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50FC" w:rsidRPr="007A10BC" w:rsidP="00343BDA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7A10BC">
        <w:rPr>
          <w:rFonts w:ascii="Times New Roman" w:hAnsi="Times New Roman" w:cs="Times New Roman"/>
          <w:sz w:val="16"/>
          <w:szCs w:val="16"/>
        </w:rPr>
        <w:t>Бровийчук</w:t>
      </w:r>
      <w:r w:rsidRPr="007A10BC">
        <w:rPr>
          <w:rFonts w:ascii="Times New Roman" w:hAnsi="Times New Roman" w:cs="Times New Roman"/>
          <w:sz w:val="16"/>
          <w:szCs w:val="16"/>
        </w:rPr>
        <w:t xml:space="preserve"> </w:t>
      </w:r>
      <w:r w:rsidRPr="007A10BC" w:rsidR="007A10BC">
        <w:rPr>
          <w:rFonts w:ascii="Times New Roman" w:hAnsi="Times New Roman" w:cs="Times New Roman"/>
          <w:sz w:val="16"/>
          <w:szCs w:val="16"/>
        </w:rPr>
        <w:t>В.П.</w:t>
      </w:r>
      <w:r w:rsidRPr="007A10BC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объеме. </w:t>
      </w:r>
    </w:p>
    <w:p w:rsidR="002750FC" w:rsidRPr="007A10BC" w:rsidP="00343BDA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7A10BC">
        <w:rPr>
          <w:rFonts w:ascii="Times New Roman" w:hAnsi="Times New Roman" w:cs="Times New Roman"/>
          <w:sz w:val="16"/>
          <w:szCs w:val="16"/>
        </w:rPr>
        <w:t>Бровийчук</w:t>
      </w:r>
      <w:r w:rsidRPr="007A10BC">
        <w:rPr>
          <w:rFonts w:ascii="Times New Roman" w:hAnsi="Times New Roman" w:cs="Times New Roman"/>
          <w:sz w:val="16"/>
          <w:szCs w:val="16"/>
        </w:rPr>
        <w:t xml:space="preserve"> </w:t>
      </w:r>
      <w:r w:rsidRPr="007A10BC" w:rsidR="007A10BC">
        <w:rPr>
          <w:rFonts w:ascii="Times New Roman" w:hAnsi="Times New Roman" w:cs="Times New Roman"/>
          <w:sz w:val="16"/>
          <w:szCs w:val="16"/>
        </w:rPr>
        <w:t>В.П.</w:t>
      </w:r>
      <w:r w:rsidRPr="007A10BC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7A10BC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7A10BC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11058 (одиннадцать тысяч пятьдесят восемь) рублей 50 копеек, пеню в размере 1444 (одной тысячи четырехсот сорока четырех) рублей 84</w:t>
      </w:r>
      <w:r w:rsidRPr="007A10BC">
        <w:rPr>
          <w:rFonts w:ascii="Times New Roman" w:hAnsi="Times New Roman" w:cs="Times New Roman"/>
          <w:sz w:val="16"/>
          <w:szCs w:val="16"/>
        </w:rPr>
        <w:t xml:space="preserve"> копеек, расходы по оплате государственной пошлины в размере 571 (пятьсот семьдесят один) рубль 00 копеек</w:t>
      </w:r>
      <w:r w:rsidRPr="007A10BC">
        <w:rPr>
          <w:rFonts w:ascii="Times New Roman" w:hAnsi="Times New Roman" w:cs="Times New Roman"/>
          <w:sz w:val="16"/>
          <w:szCs w:val="16"/>
          <w:lang w:eastAsia="ru-RU"/>
        </w:rPr>
        <w:t>, а всего взыскать 13074 (тринадцать тысяч семьдесят четыре) рубля 34 копейки.</w:t>
      </w:r>
    </w:p>
    <w:p w:rsidR="002750FC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50FC" w:rsidRPr="007A10BC" w:rsidP="0034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750FC" w:rsidRPr="007A10BC" w:rsidP="00343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33 Джанкойского судебного района Республики Крым.</w:t>
      </w:r>
    </w:p>
    <w:p w:rsidR="0098124F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>Мотивированное решение суда составлено 08.10</w:t>
      </w:r>
      <w:r w:rsidRPr="007A10BC" w:rsidR="004232C6">
        <w:rPr>
          <w:rFonts w:ascii="Times New Roman" w:hAnsi="Times New Roman" w:cs="Times New Roman"/>
          <w:sz w:val="16"/>
          <w:szCs w:val="16"/>
        </w:rPr>
        <w:t xml:space="preserve">.2019 года по заявлению ответчика от 07.10.2019 года. </w:t>
      </w:r>
    </w:p>
    <w:p w:rsidR="004232C6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32C6" w:rsidRPr="007A10BC" w:rsidP="00343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FFD" w:rsidRPr="007A10BC" w:rsidP="00343B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10BC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</w:r>
      <w:r w:rsidRPr="007A10BC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7A10BC" w:rsidR="004232C6">
        <w:rPr>
          <w:rFonts w:ascii="Times New Roman" w:hAnsi="Times New Roman" w:cs="Times New Roman"/>
          <w:sz w:val="16"/>
          <w:szCs w:val="16"/>
        </w:rPr>
        <w:t xml:space="preserve"> </w:t>
      </w:r>
      <w:r w:rsidRPr="007A10BC">
        <w:rPr>
          <w:rFonts w:ascii="Times New Roman" w:hAnsi="Times New Roman" w:cs="Times New Roman"/>
          <w:sz w:val="16"/>
          <w:szCs w:val="16"/>
        </w:rPr>
        <w:t xml:space="preserve">А.С. </w:t>
      </w:r>
      <w:r w:rsidRPr="007A10BC">
        <w:rPr>
          <w:rFonts w:ascii="Times New Roman" w:hAnsi="Times New Roman" w:cs="Times New Roman"/>
          <w:sz w:val="16"/>
          <w:szCs w:val="16"/>
        </w:rPr>
        <w:t>Решетнев</w:t>
      </w:r>
    </w:p>
    <w:sectPr w:rsidSect="00343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122"/>
    <w:rsid w:val="000A7122"/>
    <w:rsid w:val="000A7913"/>
    <w:rsid w:val="000D2646"/>
    <w:rsid w:val="001A4348"/>
    <w:rsid w:val="002750FC"/>
    <w:rsid w:val="002E44FF"/>
    <w:rsid w:val="00330B09"/>
    <w:rsid w:val="00343BDA"/>
    <w:rsid w:val="003B69B3"/>
    <w:rsid w:val="004232C6"/>
    <w:rsid w:val="0046770E"/>
    <w:rsid w:val="0077090E"/>
    <w:rsid w:val="00776E92"/>
    <w:rsid w:val="007A10BC"/>
    <w:rsid w:val="007D6E17"/>
    <w:rsid w:val="007F1E33"/>
    <w:rsid w:val="00871AD8"/>
    <w:rsid w:val="00890FFD"/>
    <w:rsid w:val="00892C97"/>
    <w:rsid w:val="0098124F"/>
    <w:rsid w:val="009A6B9E"/>
    <w:rsid w:val="009A746A"/>
    <w:rsid w:val="00A2299B"/>
    <w:rsid w:val="00A37443"/>
    <w:rsid w:val="00A65D6D"/>
    <w:rsid w:val="00C06FD5"/>
    <w:rsid w:val="00C459A8"/>
    <w:rsid w:val="00C64C91"/>
    <w:rsid w:val="00D044BE"/>
    <w:rsid w:val="00D1548C"/>
    <w:rsid w:val="00D763EF"/>
    <w:rsid w:val="00DD2997"/>
    <w:rsid w:val="00DF2BFB"/>
    <w:rsid w:val="00E04F67"/>
    <w:rsid w:val="00E04FBB"/>
    <w:rsid w:val="00E473F2"/>
    <w:rsid w:val="00E51DFA"/>
    <w:rsid w:val="00EA0633"/>
    <w:rsid w:val="00EB4B20"/>
    <w:rsid w:val="00EE6789"/>
    <w:rsid w:val="00EF0DDB"/>
    <w:rsid w:val="00EF35F8"/>
    <w:rsid w:val="00FA1201"/>
    <w:rsid w:val="00FC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71">
    <w:name w:val="cat-UserDefined grp-49 rplc-71"/>
    <w:basedOn w:val="DefaultParagraphFont"/>
    <w:rsid w:val="009A6B9E"/>
    <w:rPr>
      <w:rFonts w:cs="Times New Roman"/>
    </w:rPr>
  </w:style>
  <w:style w:type="character" w:customStyle="1" w:styleId="cat-UserDefinedgrp-49rplc-75">
    <w:name w:val="cat-UserDefined grp-49 rplc-75"/>
    <w:basedOn w:val="DefaultParagraphFont"/>
    <w:rsid w:val="009A6B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ix/glava-17/statia-178/" TargetMode="External" /><Relationship Id="rId11" Type="http://schemas.openxmlformats.org/officeDocument/2006/relationships/hyperlink" Target="http://sudact.ru/law/zhk-rf/razdel-ix/glava-17/statia-180/" TargetMode="External" /><Relationship Id="rId12" Type="http://schemas.openxmlformats.org/officeDocument/2006/relationships/hyperlink" Target="consultantplus://offline/ref=A5F33A9E4BB79E5CE73F0633F9624DEC250D077D1327265E67D02D256D606F0397173144CB336BB9853F014D72D7B647D94D06FA75v5bBM" TargetMode="External" /><Relationship Id="rId13" Type="http://schemas.openxmlformats.org/officeDocument/2006/relationships/hyperlink" Target="consultantplus://offline/ref=A5F33A9E4BB79E5CE73F0633F9624DEC250D077D1327265E67D02D256D606F038517694BCC317EEDDD65564072vDbA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i/glava-13/statia-210/" TargetMode="External" /><Relationship Id="rId6" Type="http://schemas.openxmlformats.org/officeDocument/2006/relationships/hyperlink" Target="http://sudact.ru/law/zhk-rf/razdel-vii/statia-158/" TargetMode="External" /><Relationship Id="rId7" Type="http://schemas.openxmlformats.org/officeDocument/2006/relationships/hyperlink" Target="http://sudact.ru/law/zhk-rf/razdel-ix/glava-15/statia-169/" TargetMode="External" /><Relationship Id="rId8" Type="http://schemas.openxmlformats.org/officeDocument/2006/relationships/hyperlink" Target="consultantplus://offline/ref=DF88534105741AE5427A2ACD9CCBF111356AE43A7042E7E4F597658785F3784B0FED45974307545BD9108CBCD6D6780378E78DA4F3UCj6K" TargetMode="External" /><Relationship Id="rId9" Type="http://schemas.openxmlformats.org/officeDocument/2006/relationships/hyperlink" Target="http://sudact.ru/law/zhk-rf/razdel-ix/glava-15/statia-1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90B56-010E-4C63-A7B8-8EF7768A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