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УИД: 91MS0038-01-2022-003144-31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b/>
          <w:sz w:val="26"/>
          <w:szCs w:val="26"/>
        </w:rPr>
        <w:t>ело №2-38-4/2023</w:t>
      </w:r>
    </w:p>
    <w:p>
      <w:pPr>
        <w:spacing w:before="0"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 Е Ш Е Н И Е</w:t>
      </w:r>
    </w:p>
    <w:p>
      <w:pPr>
        <w:spacing w:before="0"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>
      <w:pPr>
        <w:spacing w:before="0"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(вводная и резолютивная части)</w:t>
      </w:r>
    </w:p>
    <w:p>
      <w:pPr>
        <w:spacing w:before="0" w:after="0" w:line="240" w:lineRule="auto"/>
        <w:ind w:right="-2" w:firstLine="0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before="0" w:after="0" w:line="240" w:lineRule="auto"/>
        <w:ind w:right="-2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 января 2023 года                                                                                    г. Евпатория</w:t>
      </w:r>
    </w:p>
    <w:p>
      <w:pPr>
        <w:spacing w:before="0" w:after="0" w:line="240" w:lineRule="auto"/>
        <w:ind w:right="-2" w:firstLine="0"/>
        <w:jc w:val="both"/>
        <w:rPr>
          <w:rFonts w:ascii="Times New Roman" w:hAnsi="Times New Roman"/>
          <w:sz w:val="26"/>
          <w:szCs w:val="26"/>
        </w:rPr>
      </w:pPr>
    </w:p>
    <w:p>
      <w:pPr>
        <w:spacing w:before="0"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>
        <w:rPr>
          <w:rStyle w:val="2"/>
          <w:sz w:val="26"/>
          <w:szCs w:val="26"/>
        </w:rPr>
        <w:t>ировой судья судебного участка №38 Евпаторийского судебного района (городской округ Евпатория) Республики Крым Апразов М.М.</w:t>
      </w:r>
      <w:r>
        <w:rPr>
          <w:rFonts w:ascii="Times New Roman" w:hAnsi="Times New Roman"/>
          <w:sz w:val="26"/>
          <w:szCs w:val="26"/>
        </w:rPr>
        <w:t>,</w:t>
      </w:r>
    </w:p>
    <w:p>
      <w:pPr>
        <w:spacing w:before="0" w:after="0" w:line="240" w:lineRule="auto"/>
        <w:ind w:right="-2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помощнике судьи Шилкиной Ю.А.</w:t>
      </w:r>
    </w:p>
    <w:p>
      <w:pPr>
        <w:keepNext/>
        <w:numPr>
          <w:ilvl w:val="0"/>
          <w:numId w:val="0"/>
        </w:numPr>
        <w:spacing w:before="0"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Коробченко Андрея Игоревича к Обществу с ограниченной ответственностью Страховая Компания «Гелиос», третьи лица ***, ***, ***, ***, </w:t>
      </w:r>
      <w:r>
        <w:rPr>
          <w:rFonts w:ascii="Times New Roman" w:hAnsi="Times New Roman"/>
          <w:color w:val="000000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о взыскании страхового возмещения, неустойки за просрочку выплаты страхового возмещения, штрафа, понесенных расходов,</w:t>
      </w:r>
    </w:p>
    <w:p>
      <w:pPr>
        <w:keepNext/>
        <w:numPr>
          <w:ilvl w:val="0"/>
          <w:numId w:val="0"/>
        </w:numPr>
        <w:spacing w:before="0"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</w:p>
    <w:p>
      <w:pPr>
        <w:spacing w:before="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193-199 Гражданского процессуального кодекса Российской Федерации, мировой судья – </w:t>
      </w:r>
    </w:p>
    <w:p>
      <w:pPr>
        <w:spacing w:before="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РЕШИЛ:</w:t>
      </w:r>
    </w:p>
    <w:p>
      <w:pPr>
        <w:spacing w:before="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удовлетворении исковых требований Коробченко Андрея Игоревича к Обществу с ограниченной ответственностью Страховая Компания «Гелиос», третьи лица ***, ***, ***, ***, *** о взыскании страхового возмещения, неустойки за просрочку выплаты страхового возмещения, штрафа, понесенных расходов – отказать.</w:t>
      </w:r>
    </w:p>
    <w:p>
      <w:pPr>
        <w:spacing w:before="0" w:after="0" w:line="24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>
      <w:pPr>
        <w:spacing w:before="0" w:after="0" w:line="240" w:lineRule="auto"/>
        <w:ind w:right="-3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spacing w:before="0" w:after="0" w:line="240" w:lineRule="auto"/>
        <w:ind w:right="-3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>
      <w:pPr>
        <w:spacing w:before="0" w:after="0" w:line="240" w:lineRule="auto"/>
        <w:ind w:right="-3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 w:line="240" w:lineRule="auto"/>
        <w:ind w:right="-3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  <w:tab/>
        <w:tab/>
        <w:tab/>
        <w:tab/>
        <w:tab/>
        <w:tab/>
        <w:tab/>
        <w:tab/>
        <w:t xml:space="preserve">       М.М. Апразов</w:t>
      </w:r>
    </w:p>
    <w:sectPr>
      <w:headerReference w:type="default" r:id="rId5"/>
      <w:type w:val="nextPage"/>
      <w:pgSz w:w="11906" w:h="16838"/>
      <w:pgMar w:top="1135" w:right="707" w:bottom="1135" w:left="1701" w:header="708" w:footer="0" w:gutter="0"/>
      <w:pgNumType w:fmt="decimal"/>
      <w:cols w:space="708"/>
      <w:formProt w:val="0"/>
      <w:titlePg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7100825"/>
      <w:docPartObj>
        <w:docPartGallery w:val="Page Numbers (Top of Page)"/>
        <w:docPartUnique/>
      </w:docPartObj>
    </w:sdtPr>
    <w:sdtContent>
      <w:p>
        <w:pPr>
          <w:pStyle w:val="Head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B1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="Times New Roman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2">
    <w:name w:val="Основной текст (2)_"/>
    <w:qFormat/>
    <w:rsid w:val="00BC61B1"/>
    <w:rPr>
      <w:rFonts w:ascii="Times New Roman" w:hAnsi="Times New Roman"/>
      <w:shd w:val="clear" w:color="auto" w:fill="FFFFFF"/>
    </w:rPr>
  </w:style>
  <w:style w:type="character" w:customStyle="1" w:styleId="-">
    <w:name w:val="Интернет-ссылка"/>
    <w:basedOn w:val="DefaultParagraphFont"/>
    <w:uiPriority w:val="99"/>
    <w:unhideWhenUsed/>
    <w:rsid w:val="00BC61B1"/>
    <w:rPr>
      <w:color w:val="0000FF" w:themeColor="hyperlink"/>
      <w:u w:val="single"/>
    </w:rPr>
  </w:style>
  <w:style w:type="character" w:customStyle="1" w:styleId="a">
    <w:name w:val="Верхний колонтитул Знак"/>
    <w:basedOn w:val="DefaultParagraphFont"/>
    <w:uiPriority w:val="99"/>
    <w:qFormat/>
    <w:rsid w:val="00BC61B1"/>
    <w:rPr>
      <w:rFonts w:ascii="Calibri" w:eastAsia="Calibri" w:hAnsi="Calibri" w:cs="Times New Roman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857032"/>
    <w:rPr>
      <w:rFonts w:ascii="Tahoma" w:eastAsia="Calibri" w:hAnsi="Tahoma" w:cs="Tahoma"/>
      <w:sz w:val="16"/>
      <w:szCs w:val="16"/>
    </w:rPr>
  </w:style>
  <w:style w:type="character" w:customStyle="1" w:styleId="a1">
    <w:name w:val="Нижний колонтитул Знак"/>
    <w:basedOn w:val="DefaultParagraphFont"/>
    <w:uiPriority w:val="99"/>
    <w:qFormat/>
    <w:rsid w:val="00F32E9E"/>
    <w:rPr>
      <w:rFonts w:ascii="Calibri" w:eastAsia="Calibri" w:hAnsi="Calibri" w:cs="Times New Roman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qFormat/>
    <w:rsid w:val="00BC61B1"/>
    <w:pPr>
      <w:widowControl w:val="0"/>
      <w:shd w:val="clear" w:color="auto" w:fill="FFFFFF"/>
      <w:spacing w:before="0"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customStyle="1" w:styleId="a4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BC61B1"/>
    <w:pPr>
      <w:tabs>
        <w:tab w:val="clear" w:pos="708"/>
        <w:tab w:val="center" w:pos="4677"/>
        <w:tab w:val="right" w:pos="9355"/>
      </w:tabs>
      <w:spacing w:before="0" w:after="0" w:line="240" w:lineRule="auto"/>
    </w:pPr>
  </w:style>
  <w:style w:type="paragraph" w:styleId="BalloonText">
    <w:name w:val="Balloon Text"/>
    <w:basedOn w:val="Normal"/>
    <w:uiPriority w:val="99"/>
    <w:semiHidden/>
    <w:unhideWhenUsed/>
    <w:qFormat/>
    <w:rsid w:val="0085703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"/>
    <w:uiPriority w:val="99"/>
    <w:unhideWhenUsed/>
    <w:rsid w:val="00F32E9E"/>
    <w:pPr>
      <w:tabs>
        <w:tab w:val="clear" w:pos="708"/>
        <w:tab w:val="center" w:pos="4677"/>
        <w:tab w:val="right" w:pos="9355"/>
      </w:tabs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D1A7-2152-4E4B-891E-46805F99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