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91MS0040-01-2022-</w:t>
      </w:r>
      <w:r>
        <w:t xml:space="preserve"> </w:t>
      </w:r>
      <w:r>
        <w:rPr>
          <w:b/>
          <w:sz w:val="26"/>
          <w:szCs w:val="26"/>
        </w:rPr>
        <w:t>002555-43</w:t>
      </w:r>
    </w:p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2-38-16/2023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26 января 2023 года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Ботнарчук В.В.,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ответчика Белого А.В.,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ответчика</w:t>
      </w:r>
      <w:r>
        <w:t xml:space="preserve"> </w:t>
      </w:r>
      <w:r>
        <w:rPr>
          <w:sz w:val="26"/>
          <w:szCs w:val="26"/>
        </w:rPr>
        <w:t>Белого К.А.,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Белому Александру Владимировичу, третьи лица *** «*** », ***  «***  «*** 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>
        <w:rPr>
          <w:sz w:val="26"/>
          <w:szCs w:val="26"/>
        </w:rPr>
        <w:t xml:space="preserve">Белому </w:t>
      </w:r>
      <w:r>
        <w:rPr>
          <w:sz w:val="26"/>
          <w:szCs w:val="26"/>
        </w:rPr>
        <w:t>Александру Владимировичу, третьи лица ***  «*** », ***  «***  «*** 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 – удовлетворить частично.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Белого Александра Владимировича, ***  года рождения (паспорт серии ***  номер *** )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*** ; ИНН: *** 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с ***  года в размере ***  (*** ) рублей ***  (*** ) копеек,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***  (*** ) рубля ***  (*** ) копейки, а всего ***  (*** ) рублей ***  (*** ) копеек.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остальной части исковых требований – отказать.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Белого Александра Владимировича, ***  года рождения (паспорт серии ***  номер *** )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*** ; ИНН: *** ) расходы по оплате государственной пошлины в размере ***  (*** ) рублей.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ind w:firstLine="568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Определением мирового судьи от 11.01.2022 года отменен судебный приказ от 20.12.2021 года.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 отмену судебного приказа 11.01.2022 г., обращение истца в суд 14.10.2022 г.,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до сентября 2019 года включительно.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sectPr>
      <w:type w:val="nextPage"/>
      <w:pgSz w:w="11906" w:h="16838"/>
      <w:pgMar w:top="1134" w:right="850" w:bottom="1135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