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619AA" w:rsidRPr="006968C2" w:rsidP="00F619AA">
      <w:pPr>
        <w:spacing w:line="0" w:lineRule="atLeast"/>
        <w:jc w:val="right"/>
        <w:rPr>
          <w:sz w:val="25"/>
          <w:szCs w:val="25"/>
        </w:rPr>
      </w:pPr>
      <w:r w:rsidRPr="006968C2">
        <w:rPr>
          <w:sz w:val="25"/>
          <w:szCs w:val="25"/>
        </w:rPr>
        <w:t>Дело № 2-38-</w:t>
      </w:r>
      <w:r>
        <w:rPr>
          <w:sz w:val="25"/>
          <w:szCs w:val="25"/>
        </w:rPr>
        <w:t>336</w:t>
      </w:r>
      <w:r w:rsidRPr="006968C2">
        <w:rPr>
          <w:sz w:val="25"/>
          <w:szCs w:val="25"/>
        </w:rPr>
        <w:t>/2017</w:t>
      </w:r>
    </w:p>
    <w:p w:rsidR="00F619AA" w:rsidRPr="006968C2" w:rsidP="00F619AA">
      <w:pPr>
        <w:spacing w:line="0" w:lineRule="atLeast"/>
        <w:jc w:val="center"/>
        <w:rPr>
          <w:sz w:val="25"/>
          <w:szCs w:val="25"/>
        </w:rPr>
      </w:pPr>
      <w:r w:rsidRPr="006968C2">
        <w:rPr>
          <w:sz w:val="25"/>
          <w:szCs w:val="25"/>
        </w:rPr>
        <w:t xml:space="preserve">                                                                                                      </w:t>
      </w:r>
    </w:p>
    <w:p w:rsidR="00F619AA" w:rsidRPr="006968C2" w:rsidP="00F619AA">
      <w:pPr>
        <w:spacing w:line="0" w:lineRule="atLeast"/>
        <w:jc w:val="center"/>
        <w:rPr>
          <w:sz w:val="25"/>
          <w:szCs w:val="25"/>
        </w:rPr>
      </w:pPr>
      <w:r w:rsidRPr="006968C2">
        <w:rPr>
          <w:sz w:val="25"/>
          <w:szCs w:val="25"/>
        </w:rPr>
        <w:t xml:space="preserve">                                                                                                      </w:t>
      </w:r>
    </w:p>
    <w:p w:rsidR="00F619AA" w:rsidRPr="006968C2" w:rsidP="00F619AA">
      <w:pPr>
        <w:spacing w:line="0" w:lineRule="atLeast"/>
        <w:jc w:val="center"/>
        <w:rPr>
          <w:b/>
          <w:sz w:val="25"/>
          <w:szCs w:val="25"/>
        </w:rPr>
      </w:pPr>
      <w:r w:rsidRPr="006968C2">
        <w:rPr>
          <w:b/>
          <w:sz w:val="25"/>
          <w:szCs w:val="25"/>
        </w:rPr>
        <w:t xml:space="preserve">  РЕШЕНИЕ</w:t>
      </w:r>
    </w:p>
    <w:p w:rsidR="00F619AA" w:rsidRPr="006968C2" w:rsidP="00F619AA">
      <w:pPr>
        <w:spacing w:line="0" w:lineRule="atLeast"/>
        <w:jc w:val="center"/>
        <w:rPr>
          <w:b/>
          <w:sz w:val="25"/>
          <w:szCs w:val="25"/>
        </w:rPr>
      </w:pPr>
      <w:r w:rsidRPr="006968C2">
        <w:rPr>
          <w:b/>
          <w:sz w:val="25"/>
          <w:szCs w:val="25"/>
        </w:rPr>
        <w:t>ИМЕНЕМ  РОССИЙСКОЙ</w:t>
      </w:r>
      <w:r w:rsidRPr="006968C2">
        <w:rPr>
          <w:b/>
          <w:sz w:val="25"/>
          <w:szCs w:val="25"/>
        </w:rPr>
        <w:t xml:space="preserve">  ФЕДЕРАЦИИ</w:t>
      </w:r>
    </w:p>
    <w:p w:rsidR="00F619AA" w:rsidRPr="006968C2" w:rsidP="00F619AA">
      <w:pPr>
        <w:spacing w:line="0" w:lineRule="atLeast"/>
        <w:jc w:val="center"/>
        <w:rPr>
          <w:b/>
          <w:sz w:val="25"/>
          <w:szCs w:val="25"/>
        </w:rPr>
      </w:pPr>
      <w:r w:rsidRPr="006968C2">
        <w:rPr>
          <w:b/>
          <w:sz w:val="25"/>
          <w:szCs w:val="25"/>
        </w:rPr>
        <w:t xml:space="preserve"> (резолютивная части)</w:t>
      </w:r>
    </w:p>
    <w:p w:rsidR="00F619AA" w:rsidRPr="006968C2" w:rsidP="00F619AA">
      <w:pPr>
        <w:spacing w:line="0" w:lineRule="atLeast"/>
        <w:jc w:val="center"/>
        <w:rPr>
          <w:b/>
          <w:sz w:val="25"/>
          <w:szCs w:val="25"/>
        </w:rPr>
      </w:pPr>
      <w:r w:rsidRPr="006968C2">
        <w:rPr>
          <w:sz w:val="25"/>
          <w:szCs w:val="25"/>
          <w:lang w:val="uk-UA"/>
        </w:rPr>
        <w:t xml:space="preserve">  </w:t>
      </w:r>
    </w:p>
    <w:p w:rsidR="00F619AA" w:rsidRPr="006968C2" w:rsidP="00F619AA">
      <w:pPr>
        <w:spacing w:line="0" w:lineRule="atLeast"/>
        <w:jc w:val="both"/>
        <w:rPr>
          <w:sz w:val="25"/>
          <w:szCs w:val="25"/>
        </w:rPr>
      </w:pPr>
      <w:r w:rsidRPr="006968C2">
        <w:rPr>
          <w:sz w:val="25"/>
          <w:szCs w:val="25"/>
          <w:lang w:val="uk-UA"/>
        </w:rPr>
        <w:t xml:space="preserve">       </w:t>
      </w:r>
      <w:r w:rsidRPr="006968C2">
        <w:rPr>
          <w:sz w:val="25"/>
          <w:szCs w:val="25"/>
        </w:rPr>
        <w:t xml:space="preserve"> </w:t>
      </w:r>
      <w:r>
        <w:rPr>
          <w:sz w:val="25"/>
          <w:szCs w:val="25"/>
        </w:rPr>
        <w:t>13 июня</w:t>
      </w:r>
      <w:r w:rsidRPr="006968C2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6968C2">
          <w:rPr>
            <w:sz w:val="25"/>
            <w:szCs w:val="25"/>
          </w:rPr>
          <w:t>2017 г</w:t>
        </w:r>
      </w:smartTag>
      <w:r w:rsidRPr="006968C2">
        <w:rPr>
          <w:sz w:val="25"/>
          <w:szCs w:val="25"/>
        </w:rPr>
        <w:t>.                                                                                г. Евпатория</w:t>
      </w:r>
    </w:p>
    <w:p w:rsidR="00F619AA" w:rsidRPr="006968C2" w:rsidP="00F619AA">
      <w:pPr>
        <w:spacing w:line="0" w:lineRule="atLeast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        </w:t>
      </w:r>
      <w:r w:rsidRPr="006968C2">
        <w:rPr>
          <w:rStyle w:val="FontStyle11"/>
          <w:sz w:val="25"/>
          <w:szCs w:val="25"/>
        </w:rPr>
        <w:t xml:space="preserve">Мировой судья судебного участка № 38 Евпаторийского судебного района </w:t>
      </w:r>
      <w:r w:rsidRPr="006968C2">
        <w:rPr>
          <w:sz w:val="25"/>
          <w:szCs w:val="25"/>
        </w:rPr>
        <w:t xml:space="preserve">(городской округ </w:t>
      </w:r>
      <w:r w:rsidRPr="006968C2">
        <w:rPr>
          <w:sz w:val="25"/>
          <w:szCs w:val="25"/>
        </w:rPr>
        <w:t xml:space="preserve">Евпатория) </w:t>
      </w:r>
      <w:r w:rsidRPr="006968C2">
        <w:rPr>
          <w:rStyle w:val="FontStyle11"/>
          <w:sz w:val="25"/>
          <w:szCs w:val="25"/>
        </w:rPr>
        <w:t xml:space="preserve"> </w:t>
      </w:r>
      <w:r w:rsidRPr="006968C2">
        <w:rPr>
          <w:rStyle w:val="FontStyle11"/>
          <w:sz w:val="25"/>
          <w:szCs w:val="25"/>
        </w:rPr>
        <w:t>Киоса</w:t>
      </w:r>
      <w:r w:rsidRPr="006968C2">
        <w:rPr>
          <w:rStyle w:val="FontStyle11"/>
          <w:sz w:val="25"/>
          <w:szCs w:val="25"/>
        </w:rPr>
        <w:t xml:space="preserve"> Н.А.</w:t>
      </w:r>
      <w:r w:rsidRPr="006968C2">
        <w:rPr>
          <w:sz w:val="25"/>
          <w:szCs w:val="25"/>
        </w:rPr>
        <w:t xml:space="preserve"> </w:t>
      </w:r>
    </w:p>
    <w:p w:rsidR="00F619AA" w:rsidRPr="006968C2" w:rsidP="00F619AA">
      <w:pPr>
        <w:spacing w:line="0" w:lineRule="atLeast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при секретаре </w:t>
      </w:r>
      <w:r w:rsidRPr="006968C2">
        <w:rPr>
          <w:sz w:val="25"/>
          <w:szCs w:val="25"/>
        </w:rPr>
        <w:t>Бекирове</w:t>
      </w:r>
      <w:r w:rsidRPr="006968C2">
        <w:rPr>
          <w:sz w:val="25"/>
          <w:szCs w:val="25"/>
        </w:rPr>
        <w:t xml:space="preserve"> Л.Р.</w:t>
      </w:r>
    </w:p>
    <w:p w:rsidR="00F619AA" w:rsidRPr="006968C2" w:rsidP="00F619AA">
      <w:pPr>
        <w:spacing w:line="0" w:lineRule="atLeast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с участием представителя истца </w:t>
      </w:r>
      <w:r w:rsidRPr="006968C2">
        <w:rPr>
          <w:sz w:val="25"/>
          <w:szCs w:val="25"/>
        </w:rPr>
        <w:t>Могилат  Н.Л.</w:t>
      </w:r>
      <w:r w:rsidRPr="006968C2">
        <w:rPr>
          <w:sz w:val="25"/>
          <w:szCs w:val="25"/>
        </w:rPr>
        <w:t xml:space="preserve"> </w:t>
      </w:r>
    </w:p>
    <w:p w:rsidR="00F619AA" w:rsidRPr="006968C2" w:rsidP="00F619AA">
      <w:pPr>
        <w:spacing w:line="0" w:lineRule="atLeast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ответчика </w:t>
      </w:r>
      <w:r>
        <w:rPr>
          <w:sz w:val="25"/>
          <w:szCs w:val="25"/>
        </w:rPr>
        <w:t>Дугиль</w:t>
      </w:r>
      <w:r>
        <w:rPr>
          <w:sz w:val="25"/>
          <w:szCs w:val="25"/>
        </w:rPr>
        <w:t xml:space="preserve"> Т. А.</w:t>
      </w:r>
    </w:p>
    <w:p w:rsidR="00F619AA" w:rsidRPr="006968C2" w:rsidP="00F619AA">
      <w:pPr>
        <w:spacing w:line="0" w:lineRule="atLeast"/>
        <w:ind w:firstLine="567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рассмотрев в открытом судебном заседании гражданское дело по исковому заявлению Департамента труда и социальной защиты населения администрации города Евпатории Республики Крым к </w:t>
      </w:r>
      <w:r>
        <w:rPr>
          <w:sz w:val="25"/>
          <w:szCs w:val="25"/>
        </w:rPr>
        <w:t>Дугиль</w:t>
      </w:r>
      <w:r>
        <w:rPr>
          <w:sz w:val="25"/>
          <w:szCs w:val="25"/>
        </w:rPr>
        <w:t xml:space="preserve"> Татьяне Александровне</w:t>
      </w:r>
      <w:r w:rsidRPr="006968C2">
        <w:rPr>
          <w:sz w:val="25"/>
          <w:szCs w:val="25"/>
        </w:rPr>
        <w:t xml:space="preserve"> о взыскании излишне выплаченной суммы дополнительного ежемесячного материального обеспечения,</w:t>
      </w:r>
    </w:p>
    <w:p w:rsidR="00F619AA" w:rsidRPr="006968C2" w:rsidP="00F619AA">
      <w:pPr>
        <w:spacing w:line="0" w:lineRule="atLeast"/>
        <w:ind w:firstLine="567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 Руководствуясь </w:t>
      </w:r>
      <w:r w:rsidRPr="006968C2">
        <w:rPr>
          <w:sz w:val="25"/>
          <w:szCs w:val="25"/>
        </w:rPr>
        <w:t>ст.ст</w:t>
      </w:r>
      <w:r w:rsidRPr="006968C2">
        <w:rPr>
          <w:sz w:val="25"/>
          <w:szCs w:val="25"/>
        </w:rPr>
        <w:t>. 193-199 Гражданского процессуального кодекса Российской Федерации, мировой судья,</w:t>
      </w:r>
    </w:p>
    <w:p w:rsidR="00F619AA" w:rsidRPr="006968C2" w:rsidP="00F619AA">
      <w:pPr>
        <w:tabs>
          <w:tab w:val="left" w:pos="284"/>
        </w:tabs>
        <w:spacing w:line="0" w:lineRule="atLeast"/>
        <w:jc w:val="center"/>
        <w:rPr>
          <w:b/>
          <w:sz w:val="25"/>
          <w:szCs w:val="25"/>
        </w:rPr>
      </w:pPr>
      <w:r w:rsidRPr="006968C2">
        <w:rPr>
          <w:b/>
          <w:sz w:val="25"/>
          <w:szCs w:val="25"/>
        </w:rPr>
        <w:t>РЕШИЛ:</w:t>
      </w:r>
    </w:p>
    <w:p w:rsidR="00F619AA" w:rsidRPr="006968C2" w:rsidP="00F619AA">
      <w:pPr>
        <w:spacing w:line="0" w:lineRule="atLeast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           Исковые требования Департамента труда и социальной защиты населения администрации города Евпатории Республики Крым к </w:t>
      </w:r>
      <w:r>
        <w:rPr>
          <w:sz w:val="25"/>
          <w:szCs w:val="25"/>
        </w:rPr>
        <w:t>Дугиль</w:t>
      </w:r>
      <w:r>
        <w:rPr>
          <w:sz w:val="25"/>
          <w:szCs w:val="25"/>
        </w:rPr>
        <w:t xml:space="preserve"> Татьяне Александровне</w:t>
      </w:r>
      <w:r w:rsidRPr="006968C2">
        <w:rPr>
          <w:sz w:val="25"/>
          <w:szCs w:val="25"/>
        </w:rPr>
        <w:t xml:space="preserve"> о взыскании излишне выплаченной суммы дополнительного ежемесячного материального обеспечения - удовлетворить.</w:t>
      </w:r>
    </w:p>
    <w:p w:rsidR="00F619AA" w:rsidRPr="006968C2" w:rsidP="00F619AA">
      <w:pPr>
        <w:ind w:firstLine="708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Взыскать с </w:t>
      </w:r>
      <w:r>
        <w:rPr>
          <w:sz w:val="25"/>
          <w:szCs w:val="25"/>
        </w:rPr>
        <w:t>Дугиль</w:t>
      </w:r>
      <w:r>
        <w:rPr>
          <w:sz w:val="25"/>
          <w:szCs w:val="25"/>
        </w:rPr>
        <w:t xml:space="preserve"> Татьяны </w:t>
      </w:r>
      <w:r>
        <w:rPr>
          <w:sz w:val="25"/>
          <w:szCs w:val="25"/>
        </w:rPr>
        <w:t>Александровны</w:t>
      </w:r>
      <w:r w:rsidRPr="006968C2">
        <w:rPr>
          <w:sz w:val="25"/>
          <w:szCs w:val="25"/>
        </w:rPr>
        <w:t xml:space="preserve">  в</w:t>
      </w:r>
      <w:r w:rsidRPr="006968C2">
        <w:rPr>
          <w:sz w:val="25"/>
          <w:szCs w:val="25"/>
        </w:rPr>
        <w:t xml:space="preserve"> пользу Департамента труда и социальной защиты населения администрации города Евпатории Республики Крым излишне выплаченную сумму дополнительного ежемесячного материального об</w:t>
      </w:r>
      <w:r>
        <w:rPr>
          <w:sz w:val="25"/>
          <w:szCs w:val="25"/>
        </w:rPr>
        <w:t>еспечения за период с 01.01.2015г. по 30.11.2015</w:t>
      </w:r>
      <w:r w:rsidRPr="006968C2">
        <w:rPr>
          <w:sz w:val="25"/>
          <w:szCs w:val="25"/>
        </w:rPr>
        <w:t xml:space="preserve">г. в размере </w:t>
      </w:r>
      <w:r>
        <w:rPr>
          <w:sz w:val="25"/>
          <w:szCs w:val="25"/>
        </w:rPr>
        <w:t>31644</w:t>
      </w:r>
      <w:r w:rsidRPr="006968C2">
        <w:rPr>
          <w:sz w:val="25"/>
          <w:szCs w:val="25"/>
        </w:rPr>
        <w:t xml:space="preserve"> (</w:t>
      </w:r>
      <w:r>
        <w:rPr>
          <w:sz w:val="25"/>
          <w:szCs w:val="25"/>
        </w:rPr>
        <w:t>тридцать одна тысяча шестьсот сорок четыре) рубля 70</w:t>
      </w:r>
      <w:r w:rsidRPr="006968C2">
        <w:rPr>
          <w:sz w:val="25"/>
          <w:szCs w:val="25"/>
        </w:rPr>
        <w:t xml:space="preserve"> копеек.</w:t>
      </w:r>
    </w:p>
    <w:p w:rsidR="00F619AA" w:rsidRPr="006968C2" w:rsidP="00F619AA">
      <w:pPr>
        <w:spacing w:line="240" w:lineRule="atLeast"/>
        <w:ind w:firstLine="720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Исполнение решения </w:t>
      </w:r>
      <w:r w:rsidRPr="006968C2">
        <w:rPr>
          <w:sz w:val="25"/>
          <w:szCs w:val="25"/>
        </w:rPr>
        <w:t>рассрочить  до</w:t>
      </w:r>
      <w:r w:rsidRPr="006968C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июня 2019 </w:t>
      </w:r>
      <w:r w:rsidRPr="006968C2">
        <w:rPr>
          <w:sz w:val="25"/>
          <w:szCs w:val="25"/>
        </w:rPr>
        <w:t xml:space="preserve">г. включительно, с выплатой суммы долга ежемесячно до 25 числа каждого месяца равными долями по </w:t>
      </w:r>
      <w:r>
        <w:rPr>
          <w:sz w:val="25"/>
          <w:szCs w:val="25"/>
        </w:rPr>
        <w:t>1318</w:t>
      </w:r>
      <w:r w:rsidRPr="006968C2">
        <w:rPr>
          <w:sz w:val="25"/>
          <w:szCs w:val="25"/>
        </w:rPr>
        <w:t xml:space="preserve"> руб. </w:t>
      </w:r>
      <w:r>
        <w:rPr>
          <w:sz w:val="25"/>
          <w:szCs w:val="25"/>
        </w:rPr>
        <w:t>53</w:t>
      </w:r>
      <w:r w:rsidRPr="006968C2">
        <w:rPr>
          <w:sz w:val="25"/>
          <w:szCs w:val="25"/>
        </w:rPr>
        <w:t xml:space="preserve"> коп. до полного погашения долга. </w:t>
      </w:r>
    </w:p>
    <w:p w:rsidR="00F619AA" w:rsidRPr="006968C2" w:rsidP="00F619A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Судебные расходы по уплате государственной пошлины в </w:t>
      </w:r>
      <w:r>
        <w:rPr>
          <w:sz w:val="25"/>
          <w:szCs w:val="25"/>
        </w:rPr>
        <w:t>сумме  1149</w:t>
      </w:r>
      <w:r>
        <w:rPr>
          <w:sz w:val="25"/>
          <w:szCs w:val="25"/>
        </w:rPr>
        <w:t xml:space="preserve"> руб. 00 коп., отнести за счет </w:t>
      </w:r>
      <w:r w:rsidR="00B82730">
        <w:rPr>
          <w:sz w:val="25"/>
          <w:szCs w:val="25"/>
        </w:rPr>
        <w:t>бюджета</w:t>
      </w:r>
      <w:r>
        <w:rPr>
          <w:sz w:val="25"/>
          <w:szCs w:val="25"/>
        </w:rPr>
        <w:t xml:space="preserve">, освободив </w:t>
      </w:r>
      <w:r>
        <w:rPr>
          <w:sz w:val="25"/>
          <w:szCs w:val="25"/>
        </w:rPr>
        <w:t>Дугиль</w:t>
      </w:r>
      <w:r>
        <w:rPr>
          <w:sz w:val="25"/>
          <w:szCs w:val="25"/>
        </w:rPr>
        <w:t xml:space="preserve"> Т.А. от их уплаты.</w:t>
      </w:r>
      <w:r w:rsidRPr="006968C2">
        <w:rPr>
          <w:sz w:val="25"/>
          <w:szCs w:val="25"/>
        </w:rPr>
        <w:t xml:space="preserve"> </w:t>
      </w:r>
    </w:p>
    <w:p w:rsidR="00F619AA" w:rsidP="00F619AA">
      <w:pPr>
        <w:pStyle w:val="BodyText2"/>
        <w:widowControl w:val="0"/>
        <w:spacing w:after="0" w:line="240" w:lineRule="auto"/>
        <w:ind w:firstLine="709"/>
        <w:jc w:val="both"/>
        <w:rPr>
          <w:sz w:val="25"/>
          <w:szCs w:val="25"/>
        </w:rPr>
      </w:pPr>
      <w:r w:rsidRPr="006968C2">
        <w:rPr>
          <w:sz w:val="25"/>
          <w:szCs w:val="25"/>
        </w:rPr>
        <w:t>Решение может быть обжаловано в течение одного месяца с даты принятия решения в окончательной форме в Евпаторийский городской суд в апелляционном порядке через мирового судью.</w:t>
      </w:r>
    </w:p>
    <w:p w:rsidR="00B82730" w:rsidRPr="006968C2" w:rsidP="00B82730">
      <w:pPr>
        <w:ind w:right="-142" w:firstLine="567"/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Мотивированное решение суда может быть изготовлено в </w:t>
      </w:r>
      <w:r w:rsidRPr="000815A2">
        <w:rPr>
          <w:sz w:val="25"/>
          <w:szCs w:val="25"/>
        </w:rPr>
        <w:t>течении  пяти</w:t>
      </w:r>
      <w:r w:rsidRPr="000815A2">
        <w:rPr>
          <w:sz w:val="25"/>
          <w:szCs w:val="25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F619AA" w:rsidRPr="006968C2" w:rsidP="00F619AA">
      <w:pPr>
        <w:pStyle w:val="BodyText2"/>
        <w:widowControl w:val="0"/>
        <w:spacing w:after="0" w:line="240" w:lineRule="auto"/>
        <w:ind w:firstLine="709"/>
        <w:jc w:val="both"/>
        <w:rPr>
          <w:sz w:val="25"/>
          <w:szCs w:val="25"/>
        </w:rPr>
      </w:pPr>
      <w:r w:rsidRPr="006968C2">
        <w:rPr>
          <w:sz w:val="25"/>
          <w:szCs w:val="25"/>
        </w:rPr>
        <w:t>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F619AA" w:rsidRPr="006968C2" w:rsidP="00F619AA">
      <w:pPr>
        <w:pStyle w:val="BodyText2"/>
        <w:widowControl w:val="0"/>
        <w:spacing w:after="0" w:line="240" w:lineRule="auto"/>
        <w:ind w:firstLine="709"/>
        <w:jc w:val="both"/>
        <w:rPr>
          <w:sz w:val="25"/>
          <w:szCs w:val="25"/>
        </w:rPr>
      </w:pPr>
    </w:p>
    <w:p w:rsidR="00F619AA" w:rsidRPr="006968C2" w:rsidP="00F619AA">
      <w:pPr>
        <w:pStyle w:val="BodyText2"/>
        <w:widowControl w:val="0"/>
        <w:spacing w:after="0" w:line="240" w:lineRule="auto"/>
        <w:ind w:firstLine="709"/>
        <w:jc w:val="both"/>
        <w:rPr>
          <w:sz w:val="25"/>
          <w:szCs w:val="25"/>
        </w:rPr>
      </w:pPr>
    </w:p>
    <w:p w:rsidR="00F619AA" w:rsidRPr="006968C2" w:rsidP="00F619AA">
      <w:pPr>
        <w:rPr>
          <w:b/>
          <w:sz w:val="25"/>
          <w:szCs w:val="25"/>
        </w:rPr>
      </w:pPr>
      <w:r w:rsidRPr="006968C2">
        <w:rPr>
          <w:b/>
          <w:sz w:val="25"/>
          <w:szCs w:val="25"/>
        </w:rPr>
        <w:t xml:space="preserve">              Мировой судья</w:t>
      </w:r>
      <w:r w:rsidRPr="006968C2">
        <w:rPr>
          <w:b/>
          <w:sz w:val="25"/>
          <w:szCs w:val="25"/>
        </w:rPr>
        <w:tab/>
      </w:r>
      <w:r w:rsidRPr="006968C2">
        <w:rPr>
          <w:b/>
          <w:sz w:val="25"/>
          <w:szCs w:val="25"/>
        </w:rPr>
        <w:tab/>
      </w:r>
      <w:r w:rsidRPr="006968C2">
        <w:rPr>
          <w:b/>
          <w:sz w:val="25"/>
          <w:szCs w:val="25"/>
        </w:rPr>
        <w:tab/>
      </w:r>
      <w:r w:rsidR="009207FB">
        <w:rPr>
          <w:b/>
          <w:sz w:val="25"/>
          <w:szCs w:val="25"/>
        </w:rPr>
        <w:tab/>
      </w:r>
      <w:r w:rsidRPr="006968C2">
        <w:rPr>
          <w:b/>
          <w:sz w:val="25"/>
          <w:szCs w:val="25"/>
        </w:rPr>
        <w:tab/>
      </w:r>
      <w:r w:rsidRPr="006968C2">
        <w:rPr>
          <w:b/>
          <w:sz w:val="25"/>
          <w:szCs w:val="25"/>
        </w:rPr>
        <w:tab/>
      </w:r>
      <w:r w:rsidRPr="006968C2">
        <w:rPr>
          <w:b/>
          <w:sz w:val="25"/>
          <w:szCs w:val="25"/>
        </w:rPr>
        <w:tab/>
        <w:t xml:space="preserve">      Н.А. </w:t>
      </w:r>
      <w:r w:rsidRPr="006968C2">
        <w:rPr>
          <w:b/>
          <w:sz w:val="25"/>
          <w:szCs w:val="25"/>
        </w:rPr>
        <w:t>Киоса</w:t>
      </w:r>
    </w:p>
    <w:p w:rsidR="00F619AA" w:rsidRPr="006968C2" w:rsidP="00F619AA">
      <w:pPr>
        <w:rPr>
          <w:b/>
          <w:sz w:val="25"/>
          <w:szCs w:val="25"/>
        </w:rPr>
      </w:pPr>
      <w:r w:rsidRPr="006968C2">
        <w:rPr>
          <w:b/>
          <w:sz w:val="25"/>
          <w:szCs w:val="25"/>
        </w:rPr>
        <w:tab/>
        <w:t xml:space="preserve">  </w:t>
      </w:r>
    </w:p>
    <w:p w:rsidR="00F619AA" w:rsidRPr="006968C2" w:rsidP="00F619AA">
      <w:pPr>
        <w:rPr>
          <w:sz w:val="25"/>
          <w:szCs w:val="25"/>
        </w:rPr>
      </w:pPr>
    </w:p>
    <w:p w:rsidR="00F619AA" w:rsidRPr="006968C2" w:rsidP="00F619AA">
      <w:pPr>
        <w:rPr>
          <w:sz w:val="25"/>
          <w:szCs w:val="25"/>
        </w:rPr>
      </w:pPr>
    </w:p>
    <w:p w:rsidR="00302D07"/>
    <w:sectPr w:rsidSect="003069E2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0E1849-BD53-435A-9FF2-007F4E85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F619AA"/>
    <w:rPr>
      <w:rFonts w:ascii="Times New Roman" w:hAnsi="Times New Roman"/>
      <w:sz w:val="26"/>
    </w:rPr>
  </w:style>
  <w:style w:type="paragraph" w:styleId="BodyText2">
    <w:name w:val="Body Text 2"/>
    <w:basedOn w:val="Normal"/>
    <w:link w:val="2"/>
    <w:rsid w:val="00F619AA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619A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8273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27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