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58B1" w:rsidP="005858B1">
      <w:pPr>
        <w:tabs>
          <w:tab w:val="left" w:pos="8319"/>
        </w:tabs>
        <w:spacing w:line="22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№2-4-654/2018</w:t>
      </w:r>
    </w:p>
    <w:p w:rsidR="005858B1" w:rsidP="005858B1">
      <w:pPr>
        <w:spacing w:line="228" w:lineRule="auto"/>
        <w:jc w:val="center"/>
        <w:rPr>
          <w:sz w:val="28"/>
          <w:szCs w:val="28"/>
        </w:rPr>
      </w:pPr>
    </w:p>
    <w:p w:rsidR="00D7244A" w:rsidP="00D7244A">
      <w:pPr>
        <w:pStyle w:val="Heading1"/>
        <w:rPr>
          <w:b w:val="0"/>
          <w:i w:val="0"/>
          <w:color w:val="auto"/>
          <w:u w:val="none"/>
        </w:rPr>
      </w:pPr>
      <w:r>
        <w:rPr>
          <w:b w:val="0"/>
          <w:i w:val="0"/>
          <w:u w:val="none"/>
        </w:rPr>
        <w:t xml:space="preserve">ЗАОЧНОЕ </w:t>
      </w:r>
      <w:r>
        <w:rPr>
          <w:b w:val="0"/>
          <w:i w:val="0"/>
          <w:color w:val="auto"/>
          <w:u w:val="none"/>
        </w:rPr>
        <w:t>РЕШЕНИЕ</w:t>
      </w:r>
    </w:p>
    <w:p w:rsidR="005858B1" w:rsidP="00D7244A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Именем Российской Федерации</w:t>
      </w:r>
    </w:p>
    <w:p w:rsidR="005858B1" w:rsidP="005858B1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5858B1" w:rsidP="005858B1">
      <w:pPr>
        <w:spacing w:line="228" w:lineRule="auto"/>
        <w:jc w:val="center"/>
      </w:pPr>
    </w:p>
    <w:p w:rsidR="005858B1" w:rsidP="005858B1">
      <w:pPr>
        <w:spacing w:line="228" w:lineRule="auto"/>
        <w:rPr>
          <w:sz w:val="28"/>
          <w:szCs w:val="28"/>
        </w:rPr>
      </w:pPr>
      <w:r>
        <w:rPr>
          <w:sz w:val="28"/>
          <w:szCs w:val="28"/>
        </w:rPr>
        <w:t>15 апреля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5858B1" w:rsidP="005858B1">
      <w:pPr>
        <w:spacing w:line="228" w:lineRule="auto"/>
        <w:ind w:firstLine="709"/>
        <w:jc w:val="both"/>
        <w:rPr>
          <w:sz w:val="28"/>
          <w:szCs w:val="28"/>
        </w:rPr>
      </w:pPr>
    </w:p>
    <w:p w:rsidR="005858B1" w:rsidP="005858B1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 </w:t>
      </w:r>
    </w:p>
    <w:p w:rsidR="005858B1" w:rsidP="005858B1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Алексеевой А.С., </w:t>
      </w:r>
    </w:p>
    <w:p w:rsidR="005858B1" w:rsidP="005858B1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 – </w:t>
      </w:r>
      <w:r>
        <w:rPr>
          <w:sz w:val="28"/>
          <w:szCs w:val="28"/>
        </w:rPr>
        <w:t>Каймаканова</w:t>
      </w:r>
      <w:r>
        <w:rPr>
          <w:sz w:val="28"/>
          <w:szCs w:val="28"/>
        </w:rPr>
        <w:t xml:space="preserve"> В.С.,</w:t>
      </w:r>
    </w:p>
    <w:p w:rsidR="005858B1" w:rsidP="005858B1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>
        <w:rPr>
          <w:sz w:val="28"/>
          <w:szCs w:val="28"/>
        </w:rPr>
        <w:t>Крымэнерго</w:t>
      </w:r>
      <w:r>
        <w:rPr>
          <w:sz w:val="28"/>
          <w:szCs w:val="28"/>
        </w:rPr>
        <w:t xml:space="preserve">» к Набиеву </w:t>
      </w:r>
      <w:r>
        <w:rPr>
          <w:sz w:val="28"/>
          <w:szCs w:val="28"/>
        </w:rPr>
        <w:t>Рашаду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Закир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>, о взыскании стоимости неучтенной электрической энергии,</w:t>
      </w:r>
    </w:p>
    <w:p w:rsidR="005858B1" w:rsidP="005858B1">
      <w:pPr>
        <w:spacing w:line="228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Руководствуясь ст. ст. 98, 194-199</w:t>
      </w:r>
      <w:r w:rsidR="00D7244A">
        <w:rPr>
          <w:sz w:val="28"/>
          <w:szCs w:val="28"/>
          <w:shd w:val="clear" w:color="auto" w:fill="FFFFFF"/>
        </w:rPr>
        <w:t xml:space="preserve">, </w:t>
      </w:r>
      <w:r w:rsidR="00D7244A">
        <w:rPr>
          <w:sz w:val="28"/>
          <w:szCs w:val="28"/>
        </w:rPr>
        <w:t>233</w:t>
      </w:r>
      <w:r>
        <w:rPr>
          <w:sz w:val="28"/>
          <w:szCs w:val="28"/>
          <w:shd w:val="clear" w:color="auto" w:fill="FFFFFF"/>
        </w:rPr>
        <w:t xml:space="preserve"> ГПК Российс</w:t>
      </w:r>
      <w:r w:rsidR="00D7244A">
        <w:rPr>
          <w:sz w:val="28"/>
          <w:szCs w:val="28"/>
          <w:shd w:val="clear" w:color="auto" w:fill="FFFFFF"/>
        </w:rPr>
        <w:t xml:space="preserve">кой Федерации, мировой судья, </w:t>
      </w:r>
    </w:p>
    <w:p w:rsidR="00D7244A" w:rsidP="00D7244A">
      <w:pPr>
        <w:pStyle w:val="BodyText"/>
        <w:spacing w:line="228" w:lineRule="auto"/>
        <w:ind w:right="-5"/>
        <w:jc w:val="center"/>
      </w:pPr>
    </w:p>
    <w:p w:rsidR="005858B1" w:rsidP="00D7244A">
      <w:pPr>
        <w:pStyle w:val="BodyText"/>
        <w:spacing w:line="228" w:lineRule="auto"/>
        <w:ind w:right="-5"/>
        <w:jc w:val="center"/>
      </w:pPr>
      <w:r>
        <w:t>РЕШИЛ:</w:t>
      </w:r>
    </w:p>
    <w:p w:rsidR="005858B1" w:rsidP="005858B1">
      <w:pPr>
        <w:spacing w:line="228" w:lineRule="auto"/>
        <w:jc w:val="center"/>
        <w:rPr>
          <w:color w:val="000000"/>
          <w:sz w:val="28"/>
          <w:szCs w:val="28"/>
        </w:rPr>
      </w:pPr>
    </w:p>
    <w:p w:rsidR="005858B1" w:rsidP="005858B1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Исковые требования </w:t>
      </w:r>
      <w:r>
        <w:rPr>
          <w:sz w:val="28"/>
          <w:szCs w:val="28"/>
        </w:rPr>
        <w:t>Государственного унитарного предприятия Республики Крым «</w:t>
      </w:r>
      <w:r>
        <w:rPr>
          <w:sz w:val="28"/>
          <w:szCs w:val="28"/>
        </w:rPr>
        <w:t>Крымэнерго</w:t>
      </w:r>
      <w:r>
        <w:rPr>
          <w:sz w:val="28"/>
          <w:szCs w:val="28"/>
        </w:rPr>
        <w:t>» удовлетворить.</w:t>
      </w:r>
    </w:p>
    <w:p w:rsidR="005858B1" w:rsidP="005858B1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Набиева </w:t>
      </w:r>
      <w:r>
        <w:rPr>
          <w:sz w:val="28"/>
          <w:szCs w:val="28"/>
        </w:rPr>
        <w:t>Рашада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Закир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 в пользу Государственного унитарного предприятия Республики Крым «</w:t>
      </w:r>
      <w:r w:rsidR="006073D4">
        <w:rPr>
          <w:sz w:val="28"/>
          <w:szCs w:val="28"/>
        </w:rPr>
        <w:t>Крымэнерго</w:t>
      </w:r>
      <w:r w:rsidR="006073D4">
        <w:rPr>
          <w:sz w:val="28"/>
          <w:szCs w:val="28"/>
        </w:rPr>
        <w:t>» стоимость неучтенной</w:t>
      </w:r>
      <w:r>
        <w:rPr>
          <w:sz w:val="28"/>
          <w:szCs w:val="28"/>
        </w:rPr>
        <w:t xml:space="preserve"> электрической энергии в размере </w:t>
      </w:r>
      <w:r w:rsidR="006073D4">
        <w:rPr>
          <w:sz w:val="28"/>
          <w:szCs w:val="28"/>
        </w:rPr>
        <w:t>35385</w:t>
      </w:r>
      <w:r>
        <w:rPr>
          <w:sz w:val="28"/>
          <w:szCs w:val="28"/>
        </w:rPr>
        <w:t xml:space="preserve"> (</w:t>
      </w:r>
      <w:r w:rsidR="006073D4">
        <w:rPr>
          <w:sz w:val="28"/>
          <w:szCs w:val="28"/>
        </w:rPr>
        <w:t>тридцать пять тысяч триста восемьдесят пять</w:t>
      </w:r>
      <w:r>
        <w:rPr>
          <w:sz w:val="28"/>
          <w:szCs w:val="28"/>
        </w:rPr>
        <w:t xml:space="preserve">) рублей </w:t>
      </w:r>
      <w:r w:rsidR="006073D4">
        <w:rPr>
          <w:sz w:val="28"/>
          <w:szCs w:val="28"/>
        </w:rPr>
        <w:t>85</w:t>
      </w:r>
      <w:r>
        <w:rPr>
          <w:sz w:val="28"/>
          <w:szCs w:val="28"/>
        </w:rPr>
        <w:t xml:space="preserve"> копеек, а также судебные расходы в размере </w:t>
      </w:r>
      <w:r w:rsidR="006073D4">
        <w:rPr>
          <w:sz w:val="28"/>
          <w:szCs w:val="28"/>
        </w:rPr>
        <w:t>1261</w:t>
      </w:r>
      <w:r>
        <w:rPr>
          <w:sz w:val="28"/>
          <w:szCs w:val="28"/>
        </w:rPr>
        <w:t xml:space="preserve"> (одна тысяча </w:t>
      </w:r>
      <w:r w:rsidR="006073D4">
        <w:rPr>
          <w:sz w:val="28"/>
          <w:szCs w:val="28"/>
        </w:rPr>
        <w:t>двести шестьдесят один) рубль</w:t>
      </w:r>
      <w:r>
        <w:rPr>
          <w:sz w:val="28"/>
          <w:szCs w:val="28"/>
        </w:rPr>
        <w:t xml:space="preserve"> </w:t>
      </w:r>
      <w:r w:rsidR="006073D4">
        <w:rPr>
          <w:sz w:val="28"/>
          <w:szCs w:val="28"/>
        </w:rPr>
        <w:t>58</w:t>
      </w:r>
      <w:r>
        <w:rPr>
          <w:sz w:val="28"/>
          <w:szCs w:val="28"/>
        </w:rPr>
        <w:t xml:space="preserve"> копеек.</w:t>
      </w:r>
    </w:p>
    <w:p w:rsidR="00D7244A" w:rsidP="00D72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>
        <w:rPr>
          <w:sz w:val="28"/>
          <w:szCs w:val="28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7244A" w:rsidP="00D72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 w:rsidR="00D7244A" w:rsidP="00D724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Заочное решение суда может быть обжаловано сторонами также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</w:t>
      </w:r>
      <w:r>
        <w:rPr>
          <w:sz w:val="28"/>
          <w:szCs w:val="28"/>
        </w:rPr>
        <w:t>(Железнодорожный район городского округа Симферополь) Республики Крым (г. Симферополь, ул. Киевская, 55/2), в течение месяца по истечении срока подачи ответчиком заявления об отмене этого решения суда, а в случае, если такое заявление подано - в течение месяца со дня вынесения определения суда об отказе в удовлетворении этого заявления.</w:t>
      </w:r>
    </w:p>
    <w:p w:rsidR="00D7244A" w:rsidP="00D7244A">
      <w:pPr>
        <w:jc w:val="both"/>
        <w:rPr>
          <w:sz w:val="28"/>
          <w:szCs w:val="28"/>
        </w:rPr>
      </w:pPr>
    </w:p>
    <w:p w:rsidR="00D7244A" w:rsidP="00D7244A">
      <w:pPr>
        <w:jc w:val="both"/>
        <w:rPr>
          <w:sz w:val="28"/>
          <w:szCs w:val="28"/>
        </w:rPr>
      </w:pPr>
    </w:p>
    <w:p w:rsidR="00D7244A" w:rsidP="00D724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 w:rsidRPr="00B5558B">
        <w:rPr>
          <w:sz w:val="28"/>
          <w:szCs w:val="28"/>
        </w:rPr>
        <w:t xml:space="preserve">судья                                  </w:t>
      </w:r>
      <w:r w:rsidR="00CA044C">
        <w:rPr>
          <w:sz w:val="28"/>
          <w:szCs w:val="28"/>
        </w:rPr>
        <w:tab/>
      </w:r>
      <w:r w:rsidR="00CA044C">
        <w:rPr>
          <w:sz w:val="28"/>
          <w:szCs w:val="28"/>
        </w:rPr>
        <w:tab/>
      </w:r>
      <w:r w:rsidR="00CA044C">
        <w:rPr>
          <w:sz w:val="28"/>
          <w:szCs w:val="28"/>
        </w:rPr>
        <w:tab/>
      </w:r>
      <w:r w:rsidRPr="00B5558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Д.В. Киреев </w:t>
      </w:r>
    </w:p>
    <w:p w:rsidR="00D7244A" w:rsidP="00D7244A"/>
    <w:p w:rsidR="004B0165" w:rsidRPr="00D7244A" w:rsidP="00D7244A">
      <w:pPr>
        <w:spacing w:line="228" w:lineRule="auto"/>
        <w:ind w:firstLine="709"/>
        <w:jc w:val="both"/>
        <w:rPr>
          <w:sz w:val="28"/>
          <w:szCs w:val="28"/>
        </w:rPr>
      </w:pPr>
    </w:p>
    <w:sectPr w:rsidSect="00D7244A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7F"/>
    <w:rsid w:val="00141A7F"/>
    <w:rsid w:val="004B0165"/>
    <w:rsid w:val="005858B1"/>
    <w:rsid w:val="006073D4"/>
    <w:rsid w:val="00B5558B"/>
    <w:rsid w:val="00CA044C"/>
    <w:rsid w:val="00D7244A"/>
    <w:rsid w:val="00FB36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D7244A"/>
    <w:pPr>
      <w:keepNext/>
      <w:jc w:val="center"/>
      <w:outlineLvl w:val="0"/>
    </w:pPr>
    <w:rPr>
      <w:b/>
      <w:bCs/>
      <w:i/>
      <w:iCs/>
      <w:color w:val="000000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5858B1"/>
    <w:pPr>
      <w:jc w:val="both"/>
    </w:pPr>
    <w:rPr>
      <w:color w:val="00000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5858B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5858B1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5858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DefaultParagraphFont"/>
    <w:link w:val="Heading1"/>
    <w:rsid w:val="00D7244A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u w:val="single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244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24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