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B21B1" w:rsidRPr="00D92EF6" w:rsidP="00D92EF6">
      <w:pPr>
        <w:pStyle w:val="20"/>
        <w:shd w:val="clear" w:color="auto" w:fill="auto"/>
        <w:spacing w:after="527" w:line="220" w:lineRule="exact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Дело № 2-40-55/2017</w:t>
      </w:r>
    </w:p>
    <w:p w:rsidR="006B21B1" w:rsidRPr="00D92EF6" w:rsidP="00D92EF6">
      <w:pPr>
        <w:pStyle w:val="10"/>
        <w:keepNext/>
        <w:keepLines/>
        <w:shd w:val="clear" w:color="auto" w:fill="auto"/>
        <w:spacing w:before="0" w:line="240" w:lineRule="exact"/>
        <w:ind w:left="4320"/>
        <w:jc w:val="both"/>
        <w:rPr>
          <w:sz w:val="23"/>
          <w:szCs w:val="23"/>
        </w:rPr>
      </w:pPr>
      <w:r w:rsidRPr="00D92EF6">
        <w:rPr>
          <w:rStyle w:val="13pt"/>
          <w:b/>
          <w:bCs/>
          <w:sz w:val="23"/>
          <w:szCs w:val="23"/>
        </w:rPr>
        <w:t>РЕШЕНИЕ</w:t>
      </w:r>
    </w:p>
    <w:p w:rsidR="006B21B1" w:rsidRPr="00D92EF6" w:rsidP="00D92EF6">
      <w:pPr>
        <w:pStyle w:val="10"/>
        <w:keepNext/>
        <w:keepLines/>
        <w:shd w:val="clear" w:color="auto" w:fill="auto"/>
        <w:spacing w:before="0" w:after="511" w:line="240" w:lineRule="exact"/>
        <w:ind w:left="2760"/>
        <w:jc w:val="both"/>
        <w:rPr>
          <w:sz w:val="23"/>
          <w:szCs w:val="23"/>
        </w:rPr>
      </w:pPr>
      <w:r w:rsidRPr="00D92EF6">
        <w:rPr>
          <w:sz w:val="23"/>
          <w:szCs w:val="23"/>
        </w:rPr>
        <w:t>ИМЕНЕМ РОССИЙСКОЙ ФЕДЕРАЦИИ</w:t>
      </w:r>
    </w:p>
    <w:p w:rsidR="006B21B1" w:rsidRPr="00D92EF6" w:rsidP="00D92EF6">
      <w:pPr>
        <w:pStyle w:val="20"/>
        <w:shd w:val="clear" w:color="auto" w:fill="auto"/>
        <w:tabs>
          <w:tab w:val="left" w:pos="7042"/>
        </w:tabs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31.03.2017 года</w:t>
      </w:r>
      <w:r w:rsidRPr="00D92EF6">
        <w:rPr>
          <w:b w:val="0"/>
          <w:sz w:val="23"/>
          <w:szCs w:val="23"/>
        </w:rPr>
        <w:tab/>
        <w:t>г. Евпатория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Мировой судья судебного участка №40 Евпаторийского судебного района (городской округ Евпатория) Аметова А.Э. при секретаре судебного заседания Деевой И. А. с участием представителя истца Аркатовой В.В. представителя ответчика Марковой Т.Н.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рассмотрев в открытом судебном заседании гражданское дело по исковому заявлению Девятова Александра Васильевича к Товариществу собственников недвижимости «Дачное некоммерческое товарищество «Весна» о компенсации материального ущерба и морального вреда,</w:t>
      </w:r>
    </w:p>
    <w:p w:rsidR="006B21B1" w:rsidRPr="00D92EF6" w:rsidP="00D92EF6">
      <w:pPr>
        <w:pStyle w:val="20"/>
        <w:shd w:val="clear" w:color="auto" w:fill="auto"/>
        <w:spacing w:after="240" w:line="274" w:lineRule="exact"/>
        <w:ind w:left="45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УСТАНОВИЛ: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Девятов А.В. обратился к мировому судье судебного участка №40 Евпаторийского судебного района (городской округ Евпатория) с исковым заявлением к ТСН «ДНТ «Весна» о компенсации материального ущерба и морального вреда. Требования мотивированны тем, что Девятову А.В. на праве собственности принадлежит земельный участок с садовым </w:t>
      </w:r>
      <w:r w:rsidRPr="00D92EF6" w:rsidR="00C7133C">
        <w:rPr>
          <w:b w:val="0"/>
          <w:sz w:val="23"/>
          <w:szCs w:val="23"/>
        </w:rPr>
        <w:t xml:space="preserve">домом, расположенный по адресу. </w:t>
      </w:r>
      <w:r w:rsidRPr="00D92EF6">
        <w:rPr>
          <w:b w:val="0"/>
          <w:sz w:val="23"/>
          <w:szCs w:val="23"/>
        </w:rPr>
        <w:t>Девятов А.В. является членом СВТ «Весна», расположенного по адресу</w:t>
      </w:r>
      <w:r w:rsidRPr="00D92EF6" w:rsidR="00C7133C">
        <w:rPr>
          <w:b w:val="0"/>
          <w:sz w:val="23"/>
          <w:szCs w:val="23"/>
        </w:rPr>
        <w:t>.</w:t>
      </w:r>
      <w:r w:rsidRPr="00D92EF6">
        <w:rPr>
          <w:b w:val="0"/>
          <w:sz w:val="23"/>
          <w:szCs w:val="23"/>
        </w:rPr>
        <w:t xml:space="preserve"> Девятов А.В. указывает, что будучи членом данного товарищества он оплачивал все членские взносы и коммунальные платежи, в том числе и потребленную электроэнергию. Задолженности по уплате членских, коммунальных и других обязательных взносов и платежей по участку не имеет. ТСН СВНТ «Весна» было создано 30.06.2015 г. как некоммерческая организация, добровольное объединение граждан для содействия ее членам в решении общих социально-хозяйственных задач на садовых земельных участках предоставленных им или приобретенных ими для ведения садоводства.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Далее Девятов А.В. указывает, что 03.06.2015 г. на той же территории, что и ТСН «СВНТ «Весна» было зарегистрировано ТСН «ДНТ «Весна» с юридическим адресом</w:t>
      </w:r>
      <w:r w:rsidRPr="00D92EF6" w:rsidR="00C7133C">
        <w:rPr>
          <w:b w:val="0"/>
          <w:sz w:val="23"/>
          <w:szCs w:val="23"/>
        </w:rPr>
        <w:t xml:space="preserve">, </w:t>
      </w:r>
      <w:r w:rsidRPr="00D92EF6">
        <w:rPr>
          <w:b w:val="0"/>
          <w:sz w:val="23"/>
          <w:szCs w:val="23"/>
        </w:rPr>
        <w:t>которое также является некоммерческой организацией, учрежденной гражданами на добровольных началах для содействия ее членам в решении общих социально-хозяйственных задач ведения садоводства. Членом данного товарищества Девятов А.В. не является, и никаких отношений с ним не имеет.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Также Девятов А.В. указывает, что 25.05.2016 г. его земельный участок и расположенный на нем дом были незаконно и безосновательно отключены ответчиком от электроснабжения путем механического перерезания на опоре ЛЭП кабеля, ведущего к домовладению и земельному участку линии электропередач. Незаконность действий ответчика по отключению участка и дома Девятова А.В. от электроснабжения подтверждается вступившим в законную силу решением Евпаторийского городского суда Республики Крым по делу №2-2598/2016 от 14.09.2016 г. При этом судом было установлено, что после отключения истца от электроэнергии, 26.05.2016 г., им был установлен и подключен генератор электроэнергии «ББЕ» с бензиновым четырехтактным двигателем ОРО 325 </w:t>
      </w:r>
      <w:r w:rsidRPr="00D92EF6">
        <w:rPr>
          <w:rStyle w:val="2Candara105pt"/>
          <w:sz w:val="23"/>
          <w:szCs w:val="23"/>
        </w:rPr>
        <w:t>1</w:t>
      </w:r>
      <w:r w:rsidRPr="00D92EF6">
        <w:rPr>
          <w:b w:val="0"/>
          <w:sz w:val="23"/>
          <w:szCs w:val="23"/>
        </w:rPr>
        <w:t xml:space="preserve"> мощностью 3,0 квт. на его участке №</w:t>
      </w:r>
      <w:r w:rsidRPr="00D92EF6" w:rsidR="00C7133C">
        <w:rPr>
          <w:b w:val="0"/>
          <w:sz w:val="23"/>
          <w:szCs w:val="23"/>
        </w:rPr>
        <w:t xml:space="preserve"> адрес</w:t>
      </w:r>
      <w:r w:rsidRPr="00D92EF6">
        <w:rPr>
          <w:b w:val="0"/>
          <w:sz w:val="23"/>
          <w:szCs w:val="23"/>
        </w:rPr>
        <w:t xml:space="preserve"> для полноценной работы которого он приобретал бензин и свечи зажигания. В ходе рассмотрения дела №2-2598/2016 Евпаторийским городским судом было взыскано с ответчика в пользу истца 16 038 руб. 02 коп. имущественного вреда, причиненного в виде расхода на приобретение бензина и свечей зажигания в период с 26.05.2016 г. по 13.08.2016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г. Однако подключение к электроэнергии было произведено ответчиком только 28.09.2016 г., что подтверждается постановлением судебного пристава-исполнителя ОСП по г. Евпатории Макаренко Д.С. №82011/16/45584 об окончании исполнительного производства на основании фактического исполнения производства ответчиком и актом о подключении поставок электроэнергии Девятову А.В. по адресу. В связи с этим, с 14.08.2016 г. и до момента подключения электроэнергии, то есть по 28.09.2016 г. им были понесены затраты для обеспечения работы генератора, а именно на приобретение бензина в размере 7 804, 18 руб.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Кроме этого, Девятов А.В. указывает, что отключение электроэнергии причинило ему и членам его семьи серьезные нравственные переживания, так как они были вынуждены прилагать дополнительные усилия для организации своего быта, находится дома в условиях шума от </w:t>
      </w:r>
      <w:r w:rsidRPr="00D92EF6">
        <w:rPr>
          <w:b w:val="0"/>
          <w:sz w:val="23"/>
          <w:szCs w:val="23"/>
        </w:rPr>
        <w:t>работающего генератора, нести дополнительные, существенные для бюджета их семьи расходы на приобретение бензина для работы генератора. В результате отключения от электроэнергии он был лишен в полной мере владеть, пользоваться и распоряжаться своим имуществом. Эти неудобства, нарушившие привычный уклад жизни, а также шум и неприятный запах от работы генератора, он перенес крайне тяжело, переживал из-за незаконных действий ответчика, который проигнорировал требования закона. Отключение электроэнергии причинило ему серьезные нравственные и физические страдания, вследствие чего он был вынужден тратить много времени и усилий, нервов, оббивая пороги различных инстанций в поисках правды от своеволия и самоуправства ответчика.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Девятов А.В. просит взыскать с Товарищества собственников недвижимости «Дачное некоммерческое товарищество «Весна» в его пользу 7 804,18 руб. материального ущерба, и 5000 руб. морального вреда, а также расходы связанные с уплатой государственной пошлины.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 судебное заседание истец Девятов А.В. не явился, действовал через своего представителя.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Представитель истца Аркатова В.В. в судебном заседании исковые требования Девятова А.В. поддержала в полном объеме по доводам и основаниям указанным в исковом заявлении, просила иск удовлетворить.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Представитель ответчика Товарищества собственников недвижимости «Дачное некоммерческое товарищество «Весна» Маркова Т.Н. в судебном заседании исковые требования Девятова А.В. не признала, считала их необоснованными, просила в иске отказать в полном объеме.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Выслушав стороны, изучив материалы дела, допросив свидетелей, оценив представленные суду доказательства, суд считает исковые требования Девятова А.В. подлежащими частичному удовлетворению по следующим основаниям.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78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Из материалов дела следует, что Девятову Александру Васильевичу на праве собственности принадлежит земельный участок, расположенный по адресу</w:t>
      </w:r>
      <w:r w:rsidRPr="00D92EF6" w:rsidR="00D92EF6">
        <w:rPr>
          <w:b w:val="0"/>
          <w:sz w:val="23"/>
          <w:szCs w:val="23"/>
        </w:rPr>
        <w:t xml:space="preserve"> </w:t>
      </w:r>
      <w:r w:rsidRPr="00D92EF6">
        <w:rPr>
          <w:b w:val="0"/>
          <w:sz w:val="23"/>
          <w:szCs w:val="23"/>
        </w:rPr>
        <w:t>г. Евпатория для ведения са</w:t>
      </w:r>
      <w:r w:rsidRPr="00D92EF6" w:rsidR="00D92EF6">
        <w:rPr>
          <w:b w:val="0"/>
          <w:sz w:val="23"/>
          <w:szCs w:val="23"/>
        </w:rPr>
        <w:t xml:space="preserve">доводства, что подтверждается </w:t>
      </w:r>
      <w:r w:rsidRPr="00D92EF6">
        <w:rPr>
          <w:b w:val="0"/>
          <w:sz w:val="23"/>
          <w:szCs w:val="23"/>
        </w:rPr>
        <w:t>государственным актом на право собственности на земельный участок серии ЯВ №448552.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На указанном земельном участке расположен садовый дом, который также принадлежит Девятову А.В. на праве собственности, что подтверждается свидетельством о государственной регистрации права от 02.10.2015 г.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Как следует из сведений Единого государственного реестра юридических лиц, на территории СВТ «Весна» после принятия Республики Крым в состав Российской Федерации, образовалось два товарищества собственников недвижимости: 03.06.2015 г. ТСН «ДНТ «Весна» и 30.06.2015 г. ТСН «СВНТ «Весна».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Оба товарищества были созданы как некоммерческие организации, добровольные объединения граждан для содействия ее членам в решении общих социально</w:t>
      </w:r>
      <w:r w:rsidRPr="00D92EF6">
        <w:rPr>
          <w:b w:val="0"/>
          <w:sz w:val="23"/>
          <w:szCs w:val="23"/>
        </w:rPr>
        <w:softHyphen/>
        <w:t>хозяйственных задач на садовых земельных участках предоставленных им или приобретенных ими для ведения садоводства.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22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Согласно правке ТСН «СВНТ «Весна» от 27.01.2017 г., Девятов А.В. является членом ТСН «СВНТ «Весна», имеет земельный участок, на котором расположен</w:t>
      </w:r>
    </w:p>
    <w:p w:rsidR="006B21B1" w:rsidRPr="00D92EF6" w:rsidP="00D92EF6">
      <w:pPr>
        <w:pStyle w:val="20"/>
        <w:shd w:val="clear" w:color="auto" w:fill="auto"/>
        <w:spacing w:after="0" w:line="269" w:lineRule="exact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дом, задолженности по уплате членских, коммунальных и других обязательных взносов и платежей по участку не имеется.</w:t>
      </w:r>
    </w:p>
    <w:p w:rsidR="006B21B1" w:rsidRPr="00D92EF6" w:rsidP="00D92EF6">
      <w:pPr>
        <w:pStyle w:val="20"/>
        <w:shd w:val="clear" w:color="auto" w:fill="auto"/>
        <w:spacing w:after="0" w:line="269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Из акта от 26 мая 2016 года, составленного ТСН «ДНТ «Весна» усматривается, что принадлежащий Девятову А.В. земельный участок и садовый дом были отключены ответчиком от электроснабжения путем отсоединения фазного провода от воздушной линии электропередачи.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Решением Евпаторийского городского суда Республики Крым от 14.09.2016 г., действия ТСН «ДНТ «Весна» по отключению от электроснабжения принадлежащего Девятову А.В. садового участка </w:t>
      </w:r>
      <w:r w:rsidRPr="00D92EF6" w:rsidR="00D92EF6">
        <w:rPr>
          <w:b w:val="0"/>
          <w:sz w:val="23"/>
          <w:szCs w:val="23"/>
        </w:rPr>
        <w:t>адрес</w:t>
      </w:r>
      <w:r w:rsidRPr="00D92EF6">
        <w:rPr>
          <w:b w:val="0"/>
          <w:sz w:val="23"/>
          <w:szCs w:val="23"/>
        </w:rPr>
        <w:t xml:space="preserve"> признаны незаконными.</w:t>
      </w:r>
    </w:p>
    <w:p w:rsidR="00D92EF6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На ТСН «ДНТ «Весна» возложена обязанность самостоятельно в соответствии с требованиями безопасности в области электроснабжения и за счет собственных средств восстановить электроснабжение участка принадлежащего Девятову А. В., расположенного по адресу, путем подключения электропровода от провода центральной системы электроснабжения ТСН «ДНТ «Весна» к месту подключения к земельному участку</w:t>
      </w:r>
      <w:r w:rsidRPr="00D92EF6">
        <w:rPr>
          <w:b w:val="0"/>
          <w:sz w:val="23"/>
          <w:szCs w:val="23"/>
        </w:rPr>
        <w:t>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 Кроме того, вышеуказанным решением с ТСН «ДНТ «Весна» в пользу Девятова А.В. взыскан материальный ущерб в размере 16038,02 руб., а также компенсация морального вреда в сумме 10 000 руб., и расходы по оплате государственной пошлины в размере 1581,53 руб.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Апелляционным определением Верховного суда РК от 15.12.2016 г. решение Евпаторийского городского суда Республики Крым от 14 сентября 2016 года отменено в части взыскания с ТСН «ДНТ «Весна» компенсации морального вреда, с вынесением в этой части нового решения. В удовлетворении исковых требований Девятова А.В. в части компенсации морального вреда отказано. В остальной части решение Евпаторийского городского суда Республики Крым оставлено без изменения.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Согласно ч.2 ст. 61 ГПК РФ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Учитывая, что вступившим в законную силу решением Евпаторийского городского суда Республики Крым от 14.09.2016 г., действия ТСН «ДНТ «Весна» по отключению от электроснабжения принадлежащего Девятову А.В. садового участка №172, расположенного по адресу признаны незаконными, данный факт не подлежит доказыванию.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Кроме того, при рассмотрении вышеуказанного дела Евпаторийским городским судом РК и Верховным судом РК было установлено, что в результате действий ТСН «ДНТ «Весна» по отключению земельного участка Девятова А.В., расположенного по адресу, от системы электроснабжения, 26.05.2016 г., обеспечение работы электроприборов в доме истца осуществлялось посредством бензинового генератора.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Также решением Евпаторийского городского суда РК от 14.09.2016 г. и Апелляционным определением Верховного суда РК от 15.12.2016 г. установлено, что Девятову А.В. неправомерными действиями ТСН «ДНТ «Весна» причинен имущественный вред, связанный с покупкой бензина и свечи зажигания для работы генератора. Реальные расходы, понесенные истцом в связи с неправомерными действиями ответчика в период с 25 мая 2016 г. по 11 августа 2016 г. составили 16038,02 руб. - расходы на бензин и свечу зажигания. Установлено, что общее количество потребленного на указанную сумму бензина не находится в противоречии с заявленными характеристиками генератора. Каких либо обстоятельств, позволяющих уменьшить определенную ко взысканию сумму установлено не было.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Данные факты установлены вступившими в законную силу судебными решениями, и не подлежат дополнительному доказыванию.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Кроме того, в судебном заседании установлено, что решение Евпаторийского городского суда РК от 14.09.2016 г. в части возложения на ТСН «ДНТ «Весна» обязанности самостоятельно в соответствии с требованиями безопасности в области электроснабжения и за счет собственных средств восстановить электроснабжение участка  принадлежащего Девятову А.В., расположенного по адресу, путем подключения электропровода от провода центральной системы электроснабжения ТСН «ДНТ «Весна» к месту подключения к земельному участку №172 фактически выполнено 28.09.2016 г., что подтверждается постановлением судебного пристава-исполнителя об окончании исполнительного производства от 28.09.2016 г. и актом от 28.09.2016г.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Согласно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Исходя из правовой позиции, изложенной в постановлении Пленума Верховного Суда Российской Федерации №6 Пленума Высшего Арбитражного Суда Российской Федерации №8 от 1 июля 1996 года «О некоторых вопросах, связанных с применением части первой Гражданского кодекса Российской Федерации» при разрешении споров, связанных с возмещением убытков, причиненных гражданам и юридическим лицам нарушением их прав, необходимо иметь ввиду, в состав реального ущерба входят не только фактически понесенные соответствующим лицом </w:t>
      </w:r>
      <w:r w:rsidRPr="00D92EF6">
        <w:rPr>
          <w:b w:val="0"/>
          <w:sz w:val="23"/>
          <w:szCs w:val="23"/>
        </w:rPr>
        <w:t>расходы, но и расходы, которые это лицо должно будет произвести для восстановления нарушенного права (пункт 2 статьи 15 ГК РФ). Необходимость таких расходов и их предполагаемый размер должны быть подтверждены обоснованным расчетом, доказательствами, в качестве которых могут быть представлены смета (калькуляция) затрат на устранение недостатков товаров, работ, услуг; договор, определяющий размер ответственности за нарушение обязательств, и.т.д.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Согласно разъяснениям, изложенным в абзаце 2 пункта 12 постановления Пленума Верховного Суда Российской Федерации от 23.06.2015 N 25 «О применении судами некоторых положений раздела I части первой Гражданского кодекса Российской Федерации», размер подлежащих возмещению убытков должен быть установлен с разумной степенью достоверности.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По смыслу пункта 1 статьи 15 Гражданского кодекса Российской Федерации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ответственности допущенному нарушению.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Из чеков представленных истцом, усматривается, что расходы истца на покупку бензина для работы генератора в период с 14 августа 2016 г. по 28.09.2016 г. составили 7804,18 рублей.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Исходя из характеристик бензинового генератора и времени приобретенного бензина, суд приходит к выводу о том, что расходы истца на покупку бензина для работы генератора в период с 14 августа 2016 г. по 28.09.2016 г. составили 7804,18 рублей. При этом установлено, что общее количество потребленного бензина, приобретенного на указанную сумму, не находится в противоречии с заявленными характеристиками генератора и периодом его работы.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Таким образом, суд пришел к выводу о том, что исковые требования Девятова А.В. в части взыскания материального ущерба являются обоснованными и подлежат удовлетворению.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6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Рассматривая требования истца о взыскании морального вреда, исходит из следующего.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Статьей 151 первой части ГК РФ, предусматривает возмещения морального вреда, причиненного действиями, нарушающими его личные неимущественные права либо посягающими на принадлежащие гражданину другие нематериальные блага. В иных случаях компенсация морального вреда может иметь место при наличии указания об этом в законе.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Согласно и. 2 Постановления Пленума Верховного Суда РФ от 20.12.1994 N 10 «Некоторые вопросы применения законодательства о компенсации морального вреда» 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т.п.),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 либо нарушающими имущественные права гражданина.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Таким образом, в силу указанных выше положений Гражданского кодекса Российской Федерации и разъяснений Постановления Пленума Верховного Суда Российской Федерации моральный вред подлежит компенсации, если он причинен действиями, нарушающими личные неимущественные права гражданина либо посягающими на принадлежащие ему личные нематериальные блага.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Моральный вред, причиненный нарушением имущественных прав, подлежит компенсации лишь в случаях, прямо указанных в законе.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 силу статьи 56 части 1, 12 части 1 Гражданского процессуального кодекса Российской Федерации на истца возлагается обязанность представить доказательства причинения ему вреда и, что данный вред причинен в результате незаконных действий (бездействия) ответчиков, применительно к настоящему спору.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Каких-либо действий ответчика, непосредственно направленных на нарушение личных неимущественных прав истца либо посягающих на принадлежащие ему нематериальные блага, судом не установлено. Истцом не доказано причинение ему нравственных и (или) физических страданий.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56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С учетом изложенного, суд приходит к выводу об отказе в удовлетворении исковых </w:t>
      </w:r>
      <w:r w:rsidRPr="00D92EF6">
        <w:rPr>
          <w:b w:val="0"/>
          <w:sz w:val="23"/>
          <w:szCs w:val="23"/>
        </w:rPr>
        <w:t>требований Девятова А.В. в части взыскания морального вреда.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7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 соответствии со ст.98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I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7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 связи с чем, с ответчика, в пользу истца подлежит взысканию государственная пошлина в размере 400 руб. пропорционально размеру удовлетворенных судом исковых * требований.</w:t>
      </w:r>
    </w:p>
    <w:p w:rsidR="006B21B1" w:rsidRPr="00D92EF6" w:rsidP="00D92EF6">
      <w:pPr>
        <w:pStyle w:val="20"/>
        <w:shd w:val="clear" w:color="auto" w:fill="auto"/>
        <w:spacing w:after="283" w:line="274" w:lineRule="exact"/>
        <w:ind w:left="140" w:firstLine="7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Руководствуясь ст.ст. 98, 194-199 Гражданского процессуального кодекса Российской Федерации, суд,</w:t>
      </w:r>
    </w:p>
    <w:p w:rsidR="006B21B1" w:rsidRPr="00D92EF6" w:rsidP="00D92EF6">
      <w:pPr>
        <w:pStyle w:val="120"/>
        <w:keepNext/>
        <w:keepLines/>
        <w:shd w:val="clear" w:color="auto" w:fill="auto"/>
        <w:spacing w:before="0" w:after="275" w:line="220" w:lineRule="exact"/>
        <w:ind w:left="482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РЕШИЛ: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7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Исковое заявление Девятова Александра Васильевича к Товариществу собственников недвижимости «Дачное некоммерческое товарищество «Весна» о компенсации материального ущерба и морального вреда - удовлетворить частично.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7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Взыскать с Товарищества собственников недвижимости «Дачное некоммерческое товарищество «Весна» в пользу Девятова Александра Васильевича материальный ущерб в сумме 7804 (семь тысяч восемьсот четыре) рубля 18 копеек.</w:t>
      </w:r>
    </w:p>
    <w:p w:rsidR="00D92EF6" w:rsidRPr="00D92EF6" w:rsidP="00D92EF6">
      <w:pPr>
        <w:pStyle w:val="20"/>
        <w:shd w:val="clear" w:color="auto" w:fill="auto"/>
        <w:spacing w:after="0" w:line="274" w:lineRule="exact"/>
        <w:ind w:left="140" w:firstLine="7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 остальной части исковых требований - отказать.</w:t>
      </w:r>
    </w:p>
    <w:p w:rsidR="00D92EF6" w:rsidRPr="00D92EF6" w:rsidP="00D92EF6">
      <w:pPr>
        <w:pStyle w:val="20"/>
        <w:shd w:val="clear" w:color="auto" w:fill="auto"/>
        <w:spacing w:after="0" w:line="274" w:lineRule="exact"/>
        <w:ind w:left="140" w:firstLine="700"/>
        <w:jc w:val="both"/>
        <w:rPr>
          <w:b w:val="0"/>
          <w:sz w:val="23"/>
          <w:szCs w:val="23"/>
        </w:rPr>
      </w:pPr>
    </w:p>
    <w:p w:rsidR="00D92EF6" w:rsidRPr="00D92EF6" w:rsidP="00D92EF6">
      <w:pPr>
        <w:pStyle w:val="20"/>
        <w:shd w:val="clear" w:color="auto" w:fill="auto"/>
        <w:spacing w:after="0" w:line="274" w:lineRule="exact"/>
        <w:ind w:left="140" w:firstLine="700"/>
        <w:jc w:val="both"/>
        <w:rPr>
          <w:b w:val="0"/>
          <w:sz w:val="23"/>
          <w:szCs w:val="23"/>
        </w:rPr>
      </w:pPr>
    </w:p>
    <w:p w:rsidR="006B21B1" w:rsidRPr="00D92EF6" w:rsidP="00D92EF6">
      <w:pPr>
        <w:pStyle w:val="20"/>
        <w:shd w:val="clear" w:color="auto" w:fill="auto"/>
        <w:spacing w:after="0" w:line="274" w:lineRule="exact"/>
        <w:ind w:left="140" w:firstLine="70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 xml:space="preserve">                 Мировой судья                                                               А. Э. Аметова</w:t>
      </w:r>
      <w:r w:rsidRPr="00D92EF6" w:rsidR="00065BF2">
        <w:rPr>
          <w:b w:val="0"/>
          <w:sz w:val="23"/>
          <w:szCs w:val="23"/>
        </w:rPr>
        <w:br w:type="page"/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74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Взыскать с Товарищества собственников недвижимости «Дачное некоммерческое товарищество «Весна» в пользу Девятова Александра Васильевича госпошлину в сумме 400 (четыреста) рублей.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740"/>
        <w:jc w:val="both"/>
        <w:rPr>
          <w:b w:val="0"/>
          <w:sz w:val="23"/>
          <w:szCs w:val="23"/>
        </w:rPr>
      </w:pPr>
      <w:r w:rsidRPr="00D92EF6">
        <w:rPr>
          <w:b w:val="0"/>
          <w:sz w:val="23"/>
          <w:szCs w:val="23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6B21B1" w:rsidRPr="00D92EF6" w:rsidP="00D92EF6">
      <w:pPr>
        <w:pStyle w:val="20"/>
        <w:shd w:val="clear" w:color="auto" w:fill="auto"/>
        <w:spacing w:after="0" w:line="274" w:lineRule="exact"/>
        <w:ind w:firstLine="740"/>
        <w:jc w:val="both"/>
        <w:rPr>
          <w:b w:val="0"/>
          <w:sz w:val="23"/>
          <w:szCs w:val="23"/>
        </w:rPr>
        <w:sectPr>
          <w:pgSz w:w="11900" w:h="16840"/>
          <w:pgMar w:top="878" w:right="958" w:bottom="1008" w:left="1074" w:header="0" w:footer="3" w:gutter="0"/>
          <w:cols w:space="720"/>
          <w:noEndnote/>
          <w:docGrid w:linePitch="360"/>
        </w:sectPr>
      </w:pPr>
      <w:r w:rsidRPr="00D92EF6">
        <w:rPr>
          <w:b w:val="0"/>
          <w:sz w:val="23"/>
          <w:szCs w:val="23"/>
        </w:rPr>
        <w:t>Мотивированное решение изготовлено 04.04.2017 г.</w:t>
      </w:r>
    </w:p>
    <w:p w:rsidR="006B21B1" w:rsidRPr="00D92EF6" w:rsidP="00D92EF6">
      <w:pPr>
        <w:spacing w:before="12" w:after="12" w:line="240" w:lineRule="exact"/>
        <w:jc w:val="both"/>
        <w:rPr>
          <w:sz w:val="23"/>
          <w:szCs w:val="23"/>
        </w:rPr>
      </w:pPr>
    </w:p>
    <w:p w:rsidR="006B21B1" w:rsidRPr="00D92EF6" w:rsidP="00D92EF6">
      <w:pPr>
        <w:jc w:val="both"/>
        <w:rPr>
          <w:sz w:val="23"/>
          <w:szCs w:val="23"/>
        </w:rPr>
        <w:sectPr>
          <w:type w:val="continuous"/>
          <w:pgSz w:w="11900" w:h="16840"/>
          <w:pgMar w:top="1276" w:right="0" w:bottom="1276" w:left="0" w:header="0" w:footer="3" w:gutter="0"/>
          <w:cols w:space="720"/>
          <w:noEndnote/>
          <w:docGrid w:linePitch="360"/>
        </w:sectPr>
      </w:pPr>
    </w:p>
    <w:p w:rsidR="006B21B1" w:rsidRPr="00D92EF6" w:rsidP="00D92EF6">
      <w:pPr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1.1pt;height:13.7pt;margin-top:0.1pt;margin-left:26.8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6B21B1">
                  <w:pPr>
                    <w:pStyle w:val="2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rPr>
          <w:sz w:val="23"/>
          <w:szCs w:val="23"/>
        </w:rPr>
        <w:pict>
          <v:shape id="_x0000_s1026" type="#_x0000_t202" style="width:72.25pt;height:13.95pt;margin-top:0.7pt;margin-left:357.05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6B21B1">
                  <w:pPr>
                    <w:pStyle w:val="2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А.Э. Аметова</w:t>
                  </w:r>
                </w:p>
              </w:txbxContent>
            </v:textbox>
            <w10:wrap anchorx="margin"/>
          </v:shape>
        </w:pict>
      </w:r>
    </w:p>
    <w:p w:rsidR="006B21B1" w:rsidRPr="00D92EF6" w:rsidP="00D92EF6">
      <w:pPr>
        <w:spacing w:line="360" w:lineRule="exact"/>
        <w:jc w:val="both"/>
        <w:rPr>
          <w:sz w:val="23"/>
          <w:szCs w:val="23"/>
        </w:rPr>
      </w:pPr>
    </w:p>
    <w:p w:rsidR="006B21B1" w:rsidRPr="00D92EF6" w:rsidP="00D92EF6">
      <w:pPr>
        <w:spacing w:line="467" w:lineRule="exact"/>
        <w:jc w:val="both"/>
        <w:rPr>
          <w:sz w:val="23"/>
          <w:szCs w:val="23"/>
        </w:rPr>
      </w:pPr>
    </w:p>
    <w:p w:rsidR="006B21B1" w:rsidRPr="00D92EF6" w:rsidP="00D92EF6">
      <w:pPr>
        <w:jc w:val="both"/>
        <w:rPr>
          <w:sz w:val="23"/>
          <w:szCs w:val="23"/>
        </w:rPr>
      </w:pPr>
    </w:p>
    <w:sectPr w:rsidSect="006B21B1">
      <w:type w:val="continuous"/>
      <w:pgSz w:w="11900" w:h="16840"/>
      <w:pgMar w:top="1276" w:right="887" w:bottom="1276" w:left="134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21B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21B1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B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sid w:val="006B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sid w:val="006B21B1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2Candara105pt">
    <w:name w:val="Основной текст (2) + Candara;10;5 pt;Не полужирный"/>
    <w:basedOn w:val="2"/>
    <w:rsid w:val="006B21B1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6B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DefaultParagraphFont"/>
    <w:rsid w:val="006B2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6B21B1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Normal"/>
    <w:link w:val="1"/>
    <w:rsid w:val="006B21B1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rsid w:val="006B21B1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