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495B2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495B2A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495B2A" w:rsidR="00341513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495B2A" w:rsidR="003439DC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495B2A" w:rsidR="00341513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822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495B2A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495B2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95B2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495B2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08289D" w:rsidRPr="00495B2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495B2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495B2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27876" w:rsidRPr="00495B2A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11 июля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года                      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г. Евпатория </w:t>
      </w:r>
    </w:p>
    <w:p w:rsidR="00927876" w:rsidRPr="00495B2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99092D" w:rsidRPr="00495B2A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495B2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>Общества с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ограниченной ответственностью 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Твой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.К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редит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Рябоевой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 xml:space="preserve"> Людмиле Сергеевне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о взыскании 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>задолженности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 по договору займа</w:t>
      </w:r>
      <w:r w:rsidRPr="00495B2A" w:rsidR="006330B8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495B2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495B2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5B2A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 – 199,  233-237</w:t>
      </w:r>
      <w:r w:rsidRPr="00495B2A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495B2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495B2A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Твой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.К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редит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Рябоевой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 xml:space="preserve"> Людмиле Сергеевне 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по договору займ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370691" w:rsidRPr="00495B2A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>Рябоевой</w:t>
      </w:r>
      <w:r w:rsidRPr="00495B2A" w:rsidR="0008289D">
        <w:rPr>
          <w:rFonts w:ascii="Times New Roman" w:eastAsia="Times New Roman" w:hAnsi="Times New Roman" w:cs="Times New Roman"/>
          <w:szCs w:val="28"/>
          <w:lang w:eastAsia="ru-RU"/>
        </w:rPr>
        <w:t xml:space="preserve"> Людмилы Сергеевны </w:t>
      </w:r>
      <w:r w:rsidRPr="00495B2A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(серия и номер паспорта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17527E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495B2A" w:rsidR="003439DC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Общества с ограниченной ответственностью 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Микрокредитная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 компания «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Твой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.К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>редит</w:t>
      </w:r>
      <w:r w:rsidRPr="00495B2A" w:rsidR="00767162">
        <w:rPr>
          <w:rFonts w:ascii="Times New Roman" w:eastAsia="Times New Roman" w:hAnsi="Times New Roman" w:cs="Times New Roman"/>
          <w:szCs w:val="28"/>
          <w:lang w:eastAsia="ru-RU"/>
        </w:rPr>
        <w:t xml:space="preserve">» </w:t>
      </w:r>
      <w:r w:rsidRPr="00495B2A" w:rsidR="00E323F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, ИНН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702E8F">
        <w:rPr>
          <w:rFonts w:ascii="Times New Roman" w:eastAsia="Times New Roman" w:hAnsi="Times New Roman" w:cs="Times New Roman"/>
          <w:szCs w:val="28"/>
          <w:lang w:eastAsia="ru-RU"/>
        </w:rPr>
        <w:t xml:space="preserve">, КПП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по договору </w:t>
      </w:r>
      <w:r w:rsidRPr="00495B2A" w:rsidR="007C47E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>займа №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17527E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495B2A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C14EE1">
        <w:rPr>
          <w:rFonts w:ascii="Times New Roman" w:eastAsia="Times New Roman" w:hAnsi="Times New Roman" w:cs="Times New Roman"/>
          <w:szCs w:val="28"/>
          <w:lang w:eastAsia="ru-RU"/>
        </w:rPr>
        <w:t>в размере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Pr="00495B2A" w:rsidR="007901D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495B2A" w:rsidR="009746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– сумма основного долга;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A2069A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495B2A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- проценты за пользование займом; </w:t>
      </w:r>
      <w:r w:rsidRPr="00495B2A" w:rsidR="00495B2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95B2A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495B2A" w:rsidR="0097469D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495B2A" w:rsidR="00DE19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5B2A" w:rsidR="00C14EE1">
        <w:rPr>
          <w:rFonts w:ascii="Times New Roman" w:eastAsia="Times New Roman" w:hAnsi="Times New Roman" w:cs="Times New Roman"/>
          <w:szCs w:val="28"/>
          <w:lang w:eastAsia="ru-RU"/>
        </w:rPr>
        <w:t>государственную пошлину</w:t>
      </w:r>
      <w:r w:rsidRPr="00495B2A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08289D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08289D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495B2A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7901DA" w:rsidRPr="00495B2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495B2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495B2A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495B2A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495B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95B2A" w:rsidP="009F5312">
      <w:pPr>
        <w:rPr>
          <w:sz w:val="18"/>
        </w:rPr>
      </w:pPr>
    </w:p>
    <w:p w:rsidR="00E13A25" w:rsidRPr="00495B2A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176D"/>
    <w:rsid w:val="004323E1"/>
    <w:rsid w:val="00447E2B"/>
    <w:rsid w:val="00450F0E"/>
    <w:rsid w:val="00495B2A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