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F7BD9" w:rsidRPr="00AD6B5E" w:rsidP="00AD6B5E">
      <w:pPr>
        <w:spacing w:line="360" w:lineRule="auto"/>
        <w:ind w:firstLine="709"/>
        <w:jc w:val="right"/>
      </w:pPr>
      <w:r w:rsidRPr="00AD6B5E">
        <w:t>Дело № 2-</w:t>
      </w:r>
      <w:r w:rsidRPr="00AD6B5E" w:rsidR="00487EA3">
        <w:t>42</w:t>
      </w:r>
      <w:r w:rsidRPr="00AD6B5E">
        <w:t>-</w:t>
      </w:r>
      <w:r w:rsidRPr="00AD6B5E" w:rsidR="00487EA3">
        <w:t xml:space="preserve"> </w:t>
      </w:r>
      <w:r w:rsidRPr="00AD6B5E" w:rsidR="00F10782">
        <w:t>155</w:t>
      </w:r>
      <w:r w:rsidRPr="00AD6B5E">
        <w:t>/201</w:t>
      </w:r>
      <w:r w:rsidRPr="00AD6B5E" w:rsidR="0047495C">
        <w:t>8</w:t>
      </w:r>
    </w:p>
    <w:p w:rsidR="00CF7BD9" w:rsidRPr="00AD6B5E" w:rsidP="00AD6B5E">
      <w:pPr>
        <w:spacing w:line="360" w:lineRule="auto"/>
        <w:ind w:firstLine="709"/>
        <w:jc w:val="center"/>
      </w:pPr>
      <w:r w:rsidRPr="00AD6B5E">
        <w:t xml:space="preserve">  РЕШЕНИЕ</w:t>
      </w:r>
    </w:p>
    <w:p w:rsidR="00CF7BD9" w:rsidRPr="00AD6B5E" w:rsidP="00AD6B5E">
      <w:pPr>
        <w:spacing w:line="360" w:lineRule="auto"/>
        <w:ind w:firstLine="709"/>
        <w:jc w:val="center"/>
      </w:pPr>
      <w:r w:rsidRPr="00AD6B5E">
        <w:t>ИМЕНЕМ  РОССИЙСКОЙ  ФЕДЕРАЦИИ</w:t>
      </w:r>
    </w:p>
    <w:p w:rsidR="00CF7BD9" w:rsidRPr="00AD6B5E" w:rsidP="00AD6B5E">
      <w:pPr>
        <w:spacing w:line="360" w:lineRule="auto"/>
        <w:ind w:firstLine="709"/>
        <w:jc w:val="both"/>
      </w:pPr>
      <w:r w:rsidRPr="00AD6B5E">
        <w:t>09.06</w:t>
      </w:r>
      <w:r w:rsidRPr="00AD6B5E" w:rsidR="003240DB">
        <w:t>.2018</w:t>
      </w:r>
      <w:r w:rsidRPr="00AD6B5E">
        <w:t xml:space="preserve">                                                                                      г</w:t>
      </w:r>
      <w:r w:rsidRPr="00AD6B5E" w:rsidR="00F41108">
        <w:t>ор</w:t>
      </w:r>
      <w:r w:rsidRPr="00AD6B5E">
        <w:t>. Евпатория</w:t>
      </w:r>
    </w:p>
    <w:p w:rsidR="00CF7BD9" w:rsidRPr="00AD6B5E" w:rsidP="00AD6B5E">
      <w:pPr>
        <w:spacing w:line="360" w:lineRule="auto"/>
        <w:ind w:firstLine="709"/>
        <w:jc w:val="both"/>
      </w:pPr>
      <w:r w:rsidRPr="00AD6B5E">
        <w:t>Суд в составе</w:t>
      </w:r>
      <w:r w:rsidR="00B55B14">
        <w:t>:</w:t>
      </w:r>
      <w:r w:rsidRPr="00AD6B5E">
        <w:t xml:space="preserve"> м</w:t>
      </w:r>
      <w:r w:rsidRPr="00AD6B5E">
        <w:t>ирово</w:t>
      </w:r>
      <w:r w:rsidRPr="00AD6B5E">
        <w:t>го</w:t>
      </w:r>
      <w:r w:rsidRPr="00AD6B5E" w:rsidR="00F41108">
        <w:t xml:space="preserve"> </w:t>
      </w:r>
      <w:r w:rsidRPr="00AD6B5E">
        <w:t>судь</w:t>
      </w:r>
      <w:r w:rsidRPr="00AD6B5E">
        <w:t>и</w:t>
      </w:r>
      <w:r w:rsidRPr="00AD6B5E">
        <w:t xml:space="preserve"> судебного участка № </w:t>
      </w:r>
      <w:r w:rsidRPr="00AD6B5E" w:rsidR="00487EA3">
        <w:t>42</w:t>
      </w:r>
      <w:r w:rsidRPr="00AD6B5E">
        <w:t xml:space="preserve"> Евпаторийского судебного района (городской округ Евпатория)</w:t>
      </w:r>
      <w:r w:rsidRPr="00AD6B5E">
        <w:t xml:space="preserve"> Республики Крым </w:t>
      </w:r>
      <w:r w:rsidRPr="00AD6B5E">
        <w:t xml:space="preserve"> </w:t>
      </w:r>
      <w:r w:rsidRPr="00AD6B5E" w:rsidR="00487EA3">
        <w:t>Инн</w:t>
      </w:r>
      <w:r w:rsidRPr="00AD6B5E">
        <w:t>ы</w:t>
      </w:r>
      <w:r w:rsidRPr="00AD6B5E" w:rsidR="00487EA3">
        <w:t xml:space="preserve"> Олеговн</w:t>
      </w:r>
      <w:r w:rsidRPr="00AD6B5E">
        <w:t>ы</w:t>
      </w:r>
      <w:r w:rsidRPr="00AD6B5E" w:rsidR="00487EA3">
        <w:t xml:space="preserve"> Семенец</w:t>
      </w:r>
      <w:r w:rsidRPr="00AD6B5E" w:rsidR="00AA4EB7">
        <w:t>,</w:t>
      </w:r>
    </w:p>
    <w:p w:rsidR="00CF7BD9" w:rsidRPr="00AD6B5E" w:rsidP="00AD6B5E">
      <w:pPr>
        <w:spacing w:line="360" w:lineRule="auto"/>
        <w:ind w:firstLine="709"/>
        <w:jc w:val="both"/>
      </w:pPr>
      <w:r w:rsidRPr="00AD6B5E">
        <w:t xml:space="preserve">при секретаре судебного заседания </w:t>
      </w:r>
      <w:r w:rsidRPr="00AD6B5E" w:rsidR="00F10782">
        <w:t>Т.В. Месеняшиной</w:t>
      </w:r>
      <w:r w:rsidRPr="00AD6B5E" w:rsidR="00C45C89">
        <w:t>,</w:t>
      </w:r>
    </w:p>
    <w:p w:rsidR="00F10782" w:rsidRPr="00AD6B5E" w:rsidP="00AD6B5E">
      <w:pPr>
        <w:tabs>
          <w:tab w:val="left" w:pos="142"/>
        </w:tabs>
        <w:spacing w:line="360" w:lineRule="auto"/>
        <w:ind w:firstLine="709"/>
        <w:jc w:val="both"/>
      </w:pPr>
      <w:r w:rsidRPr="00AD6B5E">
        <w:t>рассмотрев в открытом судебном заседании гражданское дело по исковому заявлению  Гирбы Тимура Сергеевича к ООО «Вега», при участии третьего лица, не заявляющего самостоятельных требований относительно предмета спора на стороне истца Территориального отдела по городу Евпатории Межрегионального управления Федеральной службы по надзору в сфере защиты прав потребителей и благополучия человека  по Республике Крым и городу Федерального значения Севастополю,</w:t>
      </w:r>
    </w:p>
    <w:p w:rsidR="00F10782" w:rsidRPr="00AD6B5E" w:rsidP="00AD6B5E">
      <w:pPr>
        <w:tabs>
          <w:tab w:val="left" w:pos="142"/>
        </w:tabs>
        <w:spacing w:line="360" w:lineRule="auto"/>
        <w:ind w:firstLine="709"/>
        <w:jc w:val="both"/>
      </w:pPr>
      <w:r w:rsidRPr="00AD6B5E">
        <w:t xml:space="preserve">при участии истца, представителя ответчика Сердюка И.О., представителя третьего лица  Горощука А.В., </w:t>
      </w:r>
    </w:p>
    <w:p w:rsidR="00653ECC" w:rsidRPr="00AD6B5E" w:rsidP="00AD6B5E">
      <w:pPr>
        <w:spacing w:line="360" w:lineRule="auto"/>
        <w:ind w:firstLine="709"/>
        <w:jc w:val="center"/>
      </w:pPr>
      <w:r w:rsidRPr="00AD6B5E">
        <w:rPr>
          <w:rStyle w:val="1pt"/>
          <w:b w:val="0"/>
          <w:sz w:val="24"/>
          <w:szCs w:val="24"/>
        </w:rPr>
        <w:t>УСТАНОВИЛ:</w:t>
      </w:r>
    </w:p>
    <w:p w:rsidR="00F10782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D6B5E">
        <w:t xml:space="preserve">Гирба Тимур Сергеевич </w:t>
      </w:r>
      <w:r w:rsidRPr="00AD6B5E" w:rsidR="00547C58">
        <w:rPr>
          <w:rFonts w:eastAsiaTheme="minorHAnsi"/>
          <w:lang w:eastAsia="en-US"/>
        </w:rPr>
        <w:t>обратил</w:t>
      </w:r>
      <w:r w:rsidRPr="00AD6B5E">
        <w:rPr>
          <w:rFonts w:eastAsiaTheme="minorHAnsi"/>
          <w:lang w:eastAsia="en-US"/>
        </w:rPr>
        <w:t>ся</w:t>
      </w:r>
      <w:r w:rsidRPr="00AD6B5E" w:rsidR="00547C58">
        <w:rPr>
          <w:rFonts w:eastAsiaTheme="minorHAnsi"/>
          <w:lang w:eastAsia="en-US"/>
        </w:rPr>
        <w:t xml:space="preserve"> в суд с исковым заявлением</w:t>
      </w:r>
      <w:r w:rsidRPr="00AD6B5E" w:rsidR="0047495C">
        <w:rPr>
          <w:rFonts w:eastAsiaTheme="minorHAnsi"/>
          <w:lang w:eastAsia="en-US"/>
        </w:rPr>
        <w:t xml:space="preserve"> </w:t>
      </w:r>
      <w:r w:rsidRPr="00AD6B5E">
        <w:t>ООО «Вега» о взыскании  34 700, 00 руб.</w:t>
      </w:r>
      <w:r w:rsidR="00B55B14">
        <w:t>,</w:t>
      </w:r>
      <w:r w:rsidRPr="00AD6B5E">
        <w:t xml:space="preserve"> </w:t>
      </w:r>
      <w:r w:rsidR="00B55B14">
        <w:t>о</w:t>
      </w:r>
      <w:r w:rsidRPr="00AD6B5E">
        <w:t>плаченных за тур, 3 515,00 руб. – стоимости незапланированного перелета, 17 350, 00руб. штрафа и 15 000, 00 руб. компенсации морального вреда.</w:t>
      </w:r>
    </w:p>
    <w:p w:rsidR="00547C58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D6B5E">
        <w:rPr>
          <w:rFonts w:eastAsiaTheme="minorHAnsi"/>
          <w:lang w:eastAsia="en-US"/>
        </w:rPr>
        <w:t>Определением Евпаторийского городского суда Республики Крым от 25.04.2018 дело передано  для рассмотрения по подсудности мировому судье судебного участка № 42 Евпаторийского судебного района (городской округ Евпатория) Республики Крым ввиду уменьшения в судебном заседании истцом размера взыскиваемой суммы.</w:t>
      </w:r>
    </w:p>
    <w:p w:rsidR="0047012C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D6B5E">
        <w:rPr>
          <w:rFonts w:eastAsiaTheme="minorHAnsi"/>
          <w:lang w:eastAsia="en-US"/>
        </w:rPr>
        <w:t xml:space="preserve">В судебном заседании истцом предоставлен документ, согласно которому он временно зарегистрирован по адресу гор. Евпатория, проезд. Некрасова, 11.  Учитывая альтернативную подсудность споров о защите прав потребителя, суд испросил истца относительно передачи дела по подсудности по месту жительства последнего с учетом того, что адрес регистрации ответчика относится к территории судебного участка № 42 евпаторийского судебного района ( городской округ Евпатория) Республики Крым, на что истец </w:t>
      </w:r>
      <w:r w:rsidR="00B55B14">
        <w:rPr>
          <w:rFonts w:eastAsiaTheme="minorHAnsi"/>
          <w:lang w:eastAsia="en-US"/>
        </w:rPr>
        <w:t>просил рассматривать спор</w:t>
      </w:r>
      <w:r w:rsidRPr="00AD6B5E">
        <w:rPr>
          <w:rFonts w:eastAsiaTheme="minorHAnsi"/>
          <w:lang w:eastAsia="en-US"/>
        </w:rPr>
        <w:t xml:space="preserve"> по месту регистрации ответчика.</w:t>
      </w:r>
    </w:p>
    <w:p w:rsidR="00B55B14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Возражений не поступило.</w:t>
      </w:r>
    </w:p>
    <w:p w:rsidR="00F10782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D6B5E">
        <w:rPr>
          <w:rFonts w:eastAsiaTheme="minorHAnsi"/>
          <w:lang w:eastAsia="en-US"/>
        </w:rPr>
        <w:t xml:space="preserve">Ответчик против удовлетворения требований возражал, мотивируя позицию отсутствием со своей стороны нарушений. </w:t>
      </w:r>
    </w:p>
    <w:p w:rsidR="0047495C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D6B5E">
        <w:rPr>
          <w:rFonts w:eastAsiaTheme="minorHAnsi"/>
          <w:lang w:eastAsia="en-US"/>
        </w:rPr>
        <w:t>Детально изучив все фактические обстоятельства дела</w:t>
      </w:r>
      <w:r w:rsidRPr="00AD6B5E">
        <w:rPr>
          <w:rFonts w:eastAsiaTheme="minorHAnsi"/>
          <w:lang w:eastAsia="en-US"/>
        </w:rPr>
        <w:t>, с</w:t>
      </w:r>
      <w:r w:rsidRPr="00AD6B5E">
        <w:rPr>
          <w:rFonts w:eastAsiaTheme="minorHAnsi"/>
          <w:lang w:eastAsia="en-US"/>
        </w:rPr>
        <w:t>уд пришел к выводу о нижеследующем.</w:t>
      </w:r>
    </w:p>
    <w:p w:rsidR="00B844FD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D6B5E">
        <w:rPr>
          <w:rFonts w:eastAsiaTheme="minorHAnsi"/>
          <w:lang w:eastAsia="en-US"/>
        </w:rPr>
        <w:t xml:space="preserve">Обосновывая исковые требования, истец ссылается на то обстоятельство, что  приобрел в ООО «Вега» тур в Израиль </w:t>
      </w:r>
      <w:r w:rsidRPr="00AD6B5E">
        <w:rPr>
          <w:rFonts w:eastAsiaTheme="minorHAnsi"/>
          <w:lang w:eastAsia="en-US"/>
        </w:rPr>
        <w:t>стоимостью 34 700, 00 руб. Однако,  в аэропорту Израиля истцу было отказано во въезде на территорию данного государства и он был депортирован. Обращаясь с исковыми требованиями к ООО «Вега», истец указывает на наличие вины ответчика в данном инциденте, поскольку считает, что непередача ООО «Вега» истцу договора послужила препятствием для въезда истца на территорию Израиля.</w:t>
      </w:r>
    </w:p>
    <w:p w:rsidR="00E83706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На основании статьи </w:t>
      </w:r>
      <w:r>
        <w:fldChar w:fldCharType="begin"/>
      </w:r>
      <w:r>
        <w:instrText xml:space="preserve"> HYPERLINK "http://sudact.ru/law/gk-rf-chast1/razdel-iii/podrazdel-1_1/glava-22/statia-309/" \o 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\t "_blank" </w:instrText>
      </w:r>
      <w:r>
        <w:fldChar w:fldCharType="separate"/>
      </w:r>
      <w:r w:rsidRPr="00AD6B5E">
        <w:rPr>
          <w:rStyle w:val="Hyperlink"/>
          <w:color w:val="8859A8"/>
          <w:bdr w:val="none" w:sz="0" w:space="0" w:color="auto" w:frame="1"/>
        </w:rPr>
        <w:t>309</w:t>
      </w:r>
      <w:r>
        <w:fldChar w:fldCharType="end"/>
      </w:r>
      <w:r w:rsidRPr="00AD6B5E">
        <w:rPr>
          <w:color w:val="000000"/>
          <w:shd w:val="clear" w:color="auto" w:fill="FFFFFF"/>
        </w:rPr>
        <w:t> 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F44834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D6B5E">
        <w:rPr>
          <w:color w:val="000000"/>
          <w:shd w:val="clear" w:color="auto" w:fill="FFFFFF"/>
        </w:rPr>
        <w:t xml:space="preserve">Статья 310 названого кодекса закрепляет, что </w:t>
      </w:r>
      <w:r w:rsidRPr="00AD6B5E">
        <w:rPr>
          <w:rFonts w:eastAsiaTheme="minorHAnsi"/>
          <w:lang w:eastAsia="en-US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F44834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D6B5E">
        <w:rPr>
          <w:rFonts w:eastAsiaTheme="minorHAnsi"/>
          <w:lang w:eastAsia="en-US"/>
        </w:rPr>
        <w:t>Статья 308 ГК РФ определяет, что в обязательстве в качестве каждой из его сторон - кредитора или должника - могут участвовать одно или одновременно несколько лиц.</w:t>
      </w:r>
    </w:p>
    <w:p w:rsidR="00F44834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В силу абзаца 5 ст. 6 Федерального закона от 24.11.1996 года № 132-</w:t>
      </w:r>
      <w:r w:rsidRPr="00AD6B5E">
        <w:rPr>
          <w:color w:val="3C5F87"/>
          <w:bdr w:val="none" w:sz="0" w:space="0" w:color="auto" w:frame="1"/>
        </w:rPr>
        <w:t>ФЗ</w:t>
      </w:r>
      <w:r w:rsidRPr="00AD6B5E">
        <w:rPr>
          <w:color w:val="000000"/>
          <w:shd w:val="clear" w:color="auto" w:fill="FFFFFF"/>
        </w:rPr>
        <w:t> «</w:t>
      </w:r>
      <w:r w:rsidRPr="00AD6B5E">
        <w:rPr>
          <w:rStyle w:val="snippetequal"/>
          <w:b/>
          <w:bCs/>
          <w:color w:val="333333"/>
          <w:bdr w:val="none" w:sz="0" w:space="0" w:color="auto" w:frame="1"/>
        </w:rPr>
        <w:t> </w:t>
      </w:r>
      <w:r w:rsidRPr="00B55B14">
        <w:rPr>
          <w:rStyle w:val="snippetequal"/>
          <w:bCs/>
          <w:color w:val="333333"/>
          <w:bdr w:val="none" w:sz="0" w:space="0" w:color="auto" w:frame="1"/>
        </w:rPr>
        <w:t>Об основах </w:t>
      </w:r>
      <w:r w:rsidRPr="00B55B14">
        <w:rPr>
          <w:color w:val="000000"/>
          <w:shd w:val="clear" w:color="auto" w:fill="FFFFFF"/>
        </w:rPr>
        <w:t>туристской </w:t>
      </w:r>
      <w:r w:rsidRPr="00B55B14">
        <w:rPr>
          <w:rStyle w:val="snippetequal"/>
          <w:bCs/>
          <w:color w:val="333333"/>
          <w:bdr w:val="none" w:sz="0" w:space="0" w:color="auto" w:frame="1"/>
        </w:rPr>
        <w:t>деятельности</w:t>
      </w:r>
      <w:r w:rsidRPr="00AD6B5E">
        <w:rPr>
          <w:rStyle w:val="snippetequal"/>
          <w:b/>
          <w:bCs/>
          <w:color w:val="333333"/>
          <w:bdr w:val="none" w:sz="0" w:space="0" w:color="auto" w:frame="1"/>
        </w:rPr>
        <w:t> </w:t>
      </w:r>
      <w:r w:rsidRPr="00AD6B5E">
        <w:rPr>
          <w:color w:val="000000"/>
          <w:shd w:val="clear" w:color="auto" w:fill="FFFFFF"/>
        </w:rPr>
        <w:t>в Российской Федерации» при подготовке к путешествию, во время его совершения, включая транзит, турист имеет право на 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порядке, установленном законодательством Российской Федерации.</w:t>
      </w:r>
    </w:p>
    <w:p w:rsidR="00B844FD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В соответствии со ст. 10 Федерального закона от 24.11.1996 года № 132-ФЗ «</w:t>
      </w:r>
      <w:r w:rsidRPr="00AD6B5E">
        <w:rPr>
          <w:rStyle w:val="snippetequal"/>
          <w:b/>
          <w:bCs/>
          <w:color w:val="333333"/>
          <w:bdr w:val="none" w:sz="0" w:space="0" w:color="auto" w:frame="1"/>
        </w:rPr>
        <w:t> </w:t>
      </w:r>
      <w:r w:rsidRPr="00B55B14">
        <w:rPr>
          <w:rStyle w:val="snippetequal"/>
          <w:bCs/>
          <w:color w:val="333333"/>
          <w:bdr w:val="none" w:sz="0" w:space="0" w:color="auto" w:frame="1"/>
        </w:rPr>
        <w:t>Об основах туристкой деятельности </w:t>
      </w:r>
      <w:r w:rsidRPr="00AD6B5E">
        <w:rPr>
          <w:color w:val="000000"/>
          <w:shd w:val="clear" w:color="auto" w:fill="FFFFFF"/>
        </w:rPr>
        <w:t xml:space="preserve">в Российской Федерации» </w:t>
      </w:r>
      <w:r w:rsidR="00B55B14">
        <w:rPr>
          <w:color w:val="000000"/>
          <w:shd w:val="clear" w:color="auto" w:fill="FFFFFF"/>
        </w:rPr>
        <w:t>р</w:t>
      </w:r>
      <w:r w:rsidRPr="00B55B14" w:rsidR="00B55B14">
        <w:rPr>
          <w:color w:val="000000"/>
          <w:shd w:val="clear" w:color="auto" w:fill="FFFFFF"/>
        </w:rPr>
        <w:t>еализация туристского продукта осуществляется на основании договора, заключаемого в письменной форме, в том числе в форме электронного документа, между туроператором и туристом и (или) иным заказчиком, а в случаях, предусмотренных настоящим Федеральным законом, между турагентом и туристом и (или) иным заказчиком. Указанный договор должен соответствовать законодательству Российской Федерации, в том числе законодательству о защите прав потребителей. Типовые формы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заказчиком, утверждаются уполномоченным федеральным органом исполнительной власти.</w:t>
      </w:r>
    </w:p>
    <w:p w:rsidR="00B844FD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Понятие «туристский продукт» определено в статье 1 Федерального закона от 24.11.1996 года № 132-ФЗ как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:rsidR="00B844FD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Согласно ст. 9 Федерального закона от 24.11.1996 года № 132-ФЗ туроператор несет предусмотренную законодательством РФ ответственность перед туристом за неисполнение или ненадлежащее исполнение обязательств по договору о реализации туристского продукта (в том числе за неоказание или ненадлежащее оказание туристам услуг, входящих в туристский продукт, независимо от того, кем должны были оказываться или оказывались эти услуги).</w:t>
      </w:r>
    </w:p>
    <w:p w:rsidR="00B844FD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Статьей 10.1 Федерального закона от 24.11.1996 года № 132-ФЗ установлено, что настоящая статья применяется к отношениям, возникающим между туристом и (или) иным заказчиком и турагентом, от своего имени реализующим туристский продукт, сформированный туроператором, по договору о реализации туристского продукта. К данным отношениям применяются положения статьи 10 настоящего Федерального закона, если иное не установлено настоящей статьей. Договор о реализации туристского продукта, заключаемый между туристом и (или) иным заказчиком и турагентом, наряду с условиями, предусмотренными статьей 10 настоящего Федерального закона, должен также включать: полное и сокращенное наименования, адрес (место нахождения) и почтовый адрес турагента; информацию о том, что лицом (исполнителем), оказывающим туристу и (или) иному заказчику услуги по договору о реализации туристского продукта, является туроператор.</w:t>
      </w:r>
    </w:p>
    <w:p w:rsidR="00F554B5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Из разъяснений, содержащихся в п.50 Постановления Пленума Верховного Суда РФ от 28.06.2012 года № 17 «О рассмотрении судами гражданских дел по спорам о защите прав потребителей» следует, что применяя законодательство о защите прав потребителей к отношениям, связанным с оказанием туристских услуг, необходимо учитывать, что ответственность перед туристом и (или) иным заказчиком за качество исполнения обязательств по договору о реализации туристского продукта, заключенному турагентом как от имени туроператора, так и от своего имени, несет туроператор (в том числе за неоказание или ненадлежащее оказание туристам услуг, входящих в туристский продукт, независимо от того, кем должны были оказываться или оказывались эти услуги), если федеральными законами и иными нормативными правовыми актами Российской Федерации не установлено, что ответственность перед туристами несет третье лицо.</w:t>
      </w:r>
    </w:p>
    <w:p w:rsidR="00F554B5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По сделкам с участием граждан-потребителей агент (посредник) может рассматриваться самостоятельным субъектом ответственности в силу статьи </w:t>
      </w:r>
      <w:r>
        <w:fldChar w:fldCharType="begin"/>
      </w:r>
      <w:r>
        <w:instrText xml:space="preserve"> HYPERLINK "http://sudact.ru/law/zakon-rf-ot-07021992-n-2300-1-o/" \l "9rNj6tyaoJgO" \o "Закон РФ от 07.02.1992 N 2300-1 &gt; (ред. от 18.04.2018) &gt; "О защите прав потребителей" &gt;  Глава III. Защита прав потребителей при выполнении работ (оказании услуг) &gt; Статья 37. Порядок и формы оплаты выполненной работы (оказанной услуги)" \t "_blank" </w:instrText>
      </w:r>
      <w:r>
        <w:fldChar w:fldCharType="separate"/>
      </w:r>
      <w:r w:rsidRPr="00AD6B5E">
        <w:rPr>
          <w:rStyle w:val="Hyperlink"/>
          <w:color w:val="8859A8"/>
          <w:bdr w:val="none" w:sz="0" w:space="0" w:color="auto" w:frame="1"/>
        </w:rPr>
        <w:t>37</w:t>
      </w:r>
      <w:r>
        <w:fldChar w:fldCharType="end"/>
      </w:r>
      <w:r w:rsidRPr="00AD6B5E">
        <w:rPr>
          <w:color w:val="000000"/>
          <w:shd w:val="clear" w:color="auto" w:fill="FFFFFF"/>
        </w:rPr>
        <w:t> Закона о защите прав потребителей, пункта 1 статьи </w:t>
      </w:r>
      <w:r>
        <w:fldChar w:fldCharType="begin"/>
      </w:r>
      <w:r>
        <w:instrText xml:space="preserve"> HYPERLINK "http://sudact.ru/law/gk-rf-chast2/razdel-iv/glava-52/statia-1005/" \o "ГК РФ &gt;  Раздел IV. Отдельные виды обязательств &gt; Глава 52. Агентирование &gt; Статья 1005. Агентский договор" \t "_blank" </w:instrText>
      </w:r>
      <w:r>
        <w:fldChar w:fldCharType="separate"/>
      </w:r>
      <w:r w:rsidRPr="00AD6B5E">
        <w:rPr>
          <w:rStyle w:val="Hyperlink"/>
          <w:color w:val="8859A8"/>
          <w:bdr w:val="none" w:sz="0" w:space="0" w:color="auto" w:frame="1"/>
        </w:rPr>
        <w:t>1005 ГК РФ</w:t>
      </w:r>
      <w:r>
        <w:fldChar w:fldCharType="end"/>
      </w:r>
      <w:r w:rsidRPr="00AD6B5E">
        <w:rPr>
          <w:color w:val="000000"/>
          <w:shd w:val="clear" w:color="auto" w:fill="FFFFFF"/>
        </w:rPr>
        <w:t xml:space="preserve">, если расчеты по такой сделке </w:t>
      </w:r>
      <w:r w:rsidRPr="00AD6B5E">
        <w:rPr>
          <w:color w:val="000000"/>
          <w:shd w:val="clear" w:color="auto" w:fill="FFFFFF"/>
        </w:rPr>
        <w:t>совершаются им от своего имени. При этом размер ответственности посредника ограничивается величиной агентского вознаграждения, что не исключает права потребителя требовать возмещения убытков с основного исполнителя (принципала).</w:t>
      </w:r>
    </w:p>
    <w:p w:rsidR="00F554B5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В случае возникновения споров о предоставлении услуг посредниками уплачиваемое им потребителями комиссионное вознаграждение, исходя из вышеназванных статей и статьи </w:t>
      </w:r>
      <w:r>
        <w:fldChar w:fldCharType="begin"/>
      </w:r>
      <w:r>
        <w:instrText xml:space="preserve"> HYPERLINK "http://sudact.ru/law/gk-rf-chast1/razdel-i/podrazdel-1/glava-2/statia-15/" \o 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\t "_blank" </w:instrText>
      </w:r>
      <w:r>
        <w:fldChar w:fldCharType="separate"/>
      </w:r>
      <w:r w:rsidRPr="00AD6B5E">
        <w:rPr>
          <w:rStyle w:val="Hyperlink"/>
          <w:color w:val="8859A8"/>
          <w:bdr w:val="none" w:sz="0" w:space="0" w:color="auto" w:frame="1"/>
        </w:rPr>
        <w:t>15 ГК РФ</w:t>
      </w:r>
      <w:r>
        <w:fldChar w:fldCharType="end"/>
      </w:r>
      <w:r w:rsidRPr="00AD6B5E">
        <w:rPr>
          <w:color w:val="000000"/>
          <w:shd w:val="clear" w:color="auto" w:fill="FFFFFF"/>
        </w:rPr>
        <w:t>, может рассматриваться как убыток потребителя, отнесенный на основного исполнителя (изготовителя, продавца, уполномоченную организацию или уполномоченного индивидуального предпринимателя, импортера).</w:t>
      </w:r>
    </w:p>
    <w:p w:rsidR="00B844FD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Как усматривается из проекта договора  о реализации туристского продукта,  туроператор ООО «Панорама Тур» поручает заключить  договор Агентству ( ООО «Вега»), которое  согласно пункту 5.5 данного договора</w:t>
      </w:r>
      <w:r w:rsidRPr="00AD6B5E" w:rsidR="00F554B5">
        <w:rPr>
          <w:color w:val="000000"/>
          <w:shd w:val="clear" w:color="auto" w:fill="FFFFFF"/>
        </w:rPr>
        <w:t>,</w:t>
      </w:r>
      <w:r w:rsidRPr="00AD6B5E">
        <w:rPr>
          <w:color w:val="000000"/>
          <w:shd w:val="clear" w:color="auto" w:fill="FFFFFF"/>
        </w:rPr>
        <w:t xml:space="preserve"> в свою очередь, обязано перечислить 100% оплаты по заказу  на счет Туроператора.</w:t>
      </w:r>
    </w:p>
    <w:p w:rsidR="00135221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Причиной нарушения своего права потребителя, выразившимся в отказе во въезде на территорию государства Израиль, истец считает непередачу ООО «Вега» договора  о реализации туристского проекта.</w:t>
      </w:r>
    </w:p>
    <w:p w:rsidR="00135221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Данное обстоятельство не отрицается и самим ответчиком.</w:t>
      </w:r>
    </w:p>
    <w:p w:rsidR="00135221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Однако, согласно сведениям, размещенным на официальном сайте посольства Израиля в России, договор с туроператором не является документом, который турист обязан иметь при себе для въезда на территорию государства Израиль.</w:t>
      </w:r>
    </w:p>
    <w:p w:rsidR="00FA161B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Как усматривается из решения об отказе в разрешении на въезд</w:t>
      </w:r>
      <w:r w:rsidRPr="00AD6B5E" w:rsidR="00F554B5">
        <w:rPr>
          <w:color w:val="000000"/>
          <w:shd w:val="clear" w:color="auto" w:fill="FFFFFF"/>
        </w:rPr>
        <w:t>,</w:t>
      </w:r>
      <w:r w:rsidRPr="00AD6B5E">
        <w:rPr>
          <w:color w:val="000000"/>
          <w:shd w:val="clear" w:color="auto" w:fill="FFFFFF"/>
        </w:rPr>
        <w:t xml:space="preserve"> причиной отказа выступили соображения предотвращения нелегальной миграции.</w:t>
      </w:r>
    </w:p>
    <w:p w:rsidR="001A2662" w:rsidRPr="00AD6B5E" w:rsidP="00B90B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Согласно Инструкции Управления по делам населения и миграции Министерства внутренних дел Израиля по работе с лицами, прибывшими на международные пограничные переходы государства Израиль,  причинами отказа во въезде на территорию государства Израиль могут послужить: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Неясная цель приезда.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Наличие подозрительной информации у служб безопасности или охраны порядка.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Неправильная виза.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Несоответствие минимальным требованиям для въезжающих в Израиль.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У приехавшего лица были ранее отказы во въезде в Израиль.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Незаконное пребывание в Израиле в прошлом.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>Отсутствие у приехавшего визы,  приглашения. </w:t>
      </w:r>
      <w:r w:rsidRPr="00AD6B5E">
        <w:rPr>
          <w:color w:val="333333"/>
        </w:rPr>
        <w:br/>
        <w:t xml:space="preserve">Подозрения,  что приехавший станет обузой для государства, что явился  на миссионерскую деятельность.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>Приезд в Израиль с целью навестить лицо, не являющееся гражданином или постоянным жителем Израиля.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>Наличие в Израиле родственников первой степени, являющихся иностранными работниками.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Превышение в прошлом максимально разрешенного срока пребывания в Израиле.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Превышение в прошлом максимально разрешенного срока пребывания в Израиле в качестве иностранного работника.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>Приезд в Израиль в качестве туриста, тогда как в прошлом визитер работал в Израиле.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Ложь на пограничном переходе.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Отказ от сотрудничества с пограничной службой. </w:t>
      </w:r>
    </w:p>
    <w:p w:rsidR="00AD6B5E" w:rsidRPr="00AD6B5E" w:rsidP="00B90B6C">
      <w:pPr>
        <w:spacing w:line="360" w:lineRule="auto"/>
        <w:ind w:firstLine="709"/>
        <w:rPr>
          <w:color w:val="333333"/>
        </w:rPr>
      </w:pPr>
      <w:r w:rsidRPr="00AD6B5E">
        <w:rPr>
          <w:color w:val="333333"/>
        </w:rPr>
        <w:t xml:space="preserve">Нарушение общественного порядка. </w:t>
      </w:r>
    </w:p>
    <w:p w:rsidR="00AD6B5E" w:rsidRPr="00AD6B5E" w:rsidP="00B90B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</w:rPr>
      </w:pPr>
      <w:r w:rsidRPr="00AD6B5E">
        <w:rPr>
          <w:color w:val="333333"/>
        </w:rPr>
        <w:t>Деятельность в рамках движения BDS (призывы к бойкоту Израиля, выводу инвестиций и введению санкций). </w:t>
      </w:r>
    </w:p>
    <w:p w:rsidR="00AD6B5E" w:rsidRPr="00AD6B5E" w:rsidP="00B90B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</w:rPr>
      </w:pPr>
      <w:r w:rsidRPr="00AD6B5E">
        <w:rPr>
          <w:color w:val="333333"/>
        </w:rPr>
        <w:t>Подозрение, что цель приезда – постоянное жительство в Израиле, нелегальное трудоустройство.</w:t>
      </w:r>
    </w:p>
    <w:p w:rsidR="00AD6B5E" w:rsidRPr="00AD6B5E" w:rsidP="00B90B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</w:rPr>
      </w:pPr>
      <w:r w:rsidRPr="00AD6B5E">
        <w:rPr>
          <w:color w:val="333333"/>
        </w:rPr>
        <w:t>Насильственное поведение, подозрение что лицо, может нарушать общественный порядок.</w:t>
      </w:r>
    </w:p>
    <w:p w:rsidR="00AD6B5E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</w:rPr>
      </w:pPr>
      <w:r w:rsidRPr="00AD6B5E">
        <w:rPr>
          <w:color w:val="333333"/>
        </w:rPr>
        <w:t>При этом, данный перечень не является исчерпывающим, однако в любом случае причина отказа указывается в решении</w:t>
      </w:r>
      <w:r w:rsidR="00B55B14">
        <w:rPr>
          <w:color w:val="333333"/>
        </w:rPr>
        <w:t>.</w:t>
      </w:r>
    </w:p>
    <w:p w:rsidR="00AD6B5E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Учитывая изложенное, а также то обстоятельство, что непосредственно отсутствие у туриста при себе экземпляра подписанного договора не могло послужить причиной отказа во въезде,  требования, заявленные именно к ООО «Вега»  на основании нарушения данным лицом права потребителя являются необоснованными.</w:t>
      </w:r>
    </w:p>
    <w:p w:rsidR="00AD6B5E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При этом сам истец указал на наличие у него авиабилетов, документов, подтверждающих бронирование гостиницы.</w:t>
      </w:r>
    </w:p>
    <w:p w:rsidR="00FA161B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 xml:space="preserve">Как указано выше, ответственность за качество предоставляемой услуги несет непосредственно туроператор, которым ОО «Вега» не является. </w:t>
      </w:r>
    </w:p>
    <w:p w:rsidR="00FA161B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При этом истец в судебном заседании указал на рассмотрение именно предъявленных требований и изложенных в исковом заявлении требований.</w:t>
      </w:r>
    </w:p>
    <w:p w:rsidR="00FA161B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В данном случае, требование о защите прав потребителя основывается именно на непредоставлении О</w:t>
      </w:r>
      <w:r w:rsidRPr="00AD6B5E" w:rsidR="0047012C">
        <w:rPr>
          <w:color w:val="000000"/>
          <w:shd w:val="clear" w:color="auto" w:fill="FFFFFF"/>
        </w:rPr>
        <w:t>О</w:t>
      </w:r>
      <w:r w:rsidRPr="00AD6B5E">
        <w:rPr>
          <w:color w:val="000000"/>
          <w:shd w:val="clear" w:color="auto" w:fill="FFFFFF"/>
        </w:rPr>
        <w:t>О «Вега» подписанного договора</w:t>
      </w:r>
      <w:r w:rsidRPr="00AD6B5E" w:rsidR="0047012C">
        <w:rPr>
          <w:color w:val="000000"/>
          <w:shd w:val="clear" w:color="auto" w:fill="FFFFFF"/>
        </w:rPr>
        <w:t>, в связи с чем, по мнению истца, возникло препятствие  для въезда на территорию Израиля, однако поскольку суд пришел к выводу об отсутствии причинно-следственной связи между данным бездействием ответчика и неполучении истцом туристской услуги, основания для взыскания заявленной суммы именно с ООО «Вега» не усматривается.</w:t>
      </w:r>
    </w:p>
    <w:p w:rsidR="00AD6B5E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Обращение в суд за защитой нарушенного права предполагает, прежде всего</w:t>
      </w:r>
      <w:r w:rsidR="00B55B14">
        <w:rPr>
          <w:color w:val="000000"/>
          <w:shd w:val="clear" w:color="auto" w:fill="FFFFFF"/>
        </w:rPr>
        <w:t>,</w:t>
      </w:r>
      <w:r w:rsidRPr="00AD6B5E">
        <w:rPr>
          <w:color w:val="000000"/>
          <w:shd w:val="clear" w:color="auto" w:fill="FFFFFF"/>
        </w:rPr>
        <w:t xml:space="preserve"> указание истцом непосредственного самого нарушения, которое в данном случае заключается в неполучении оплаченной истцом услуги. Однако, необходимым условием для  судебной защиты выступает также и обоснование наличия права, указание на то, кем и каким образом данной право нарушено. Истец, обращаясь за возмещением потраченной суммы к турагенту</w:t>
      </w:r>
      <w:r w:rsidR="00B55B14">
        <w:rPr>
          <w:color w:val="000000"/>
          <w:shd w:val="clear" w:color="auto" w:fill="FFFFFF"/>
        </w:rPr>
        <w:t>,</w:t>
      </w:r>
      <w:r w:rsidRPr="00AD6B5E">
        <w:rPr>
          <w:color w:val="000000"/>
          <w:shd w:val="clear" w:color="auto" w:fill="FFFFFF"/>
        </w:rPr>
        <w:t xml:space="preserve"> обосновал нарушение ответчиком права путем непердачи экземпляра договора, тогда как ни материалы дела, ни нормы действующего законодательства не относят договор к документам, отсутствие которых могло бы повлечь отказ туристу в пересечении границы Израиля. </w:t>
      </w:r>
    </w:p>
    <w:p w:rsidR="0047012C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Каких-либо иных оснований своим требованиям истец не  указал.</w:t>
      </w:r>
    </w:p>
    <w:p w:rsidR="001A2662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D6B5E">
        <w:rPr>
          <w:color w:val="000000"/>
          <w:shd w:val="clear" w:color="auto" w:fill="FFFFFF"/>
        </w:rPr>
        <w:t>Кроме того, согласно ответу Территориального отдела Роспотребнадзора по г. Евпатории, данному истцу, неиспользование в полной мере услуг истцом не вызвано действиями или бездействием ООО «Вега».</w:t>
      </w:r>
    </w:p>
    <w:p w:rsidR="001A2662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D6B5E">
        <w:rPr>
          <w:color w:val="000000"/>
          <w:shd w:val="clear" w:color="auto" w:fill="FFFFFF"/>
        </w:rPr>
        <w:t>Поскольку суд не находит требования в части взыскании материального ущерба обоснованными, требования относительно компенсации морального вреда также не подлежат удовлетворению</w:t>
      </w:r>
    </w:p>
    <w:p w:rsidR="007A0636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D6B5E">
        <w:t xml:space="preserve">Учитывая изложенное, </w:t>
      </w:r>
      <w:r w:rsidRPr="00AD6B5E" w:rsidR="00F41108">
        <w:t>р</w:t>
      </w:r>
      <w:r w:rsidRPr="00AD6B5E" w:rsidR="00CF7BD9">
        <w:t xml:space="preserve">уководствуясь </w:t>
      </w:r>
      <w:r w:rsidRPr="00AD6B5E" w:rsidR="00EF417B">
        <w:t xml:space="preserve">статьями </w:t>
      </w:r>
      <w:r w:rsidRPr="00AD6B5E" w:rsidR="00CF7BD9">
        <w:t xml:space="preserve"> 194-196 Гражданского процессуального кодекса Российской Федерации, суд,</w:t>
      </w:r>
    </w:p>
    <w:p w:rsidR="00CF7BD9" w:rsidRPr="00AD6B5E" w:rsidP="00AD6B5E">
      <w:pPr>
        <w:tabs>
          <w:tab w:val="left" w:pos="284"/>
        </w:tabs>
        <w:spacing w:line="360" w:lineRule="auto"/>
        <w:ind w:firstLine="709"/>
        <w:jc w:val="center"/>
      </w:pPr>
      <w:r w:rsidRPr="00AD6B5E">
        <w:t>РЕШИЛ:</w:t>
      </w:r>
    </w:p>
    <w:p w:rsidR="00CF7BD9" w:rsidRPr="00AD6B5E" w:rsidP="00AD6B5E">
      <w:pPr>
        <w:spacing w:line="360" w:lineRule="auto"/>
        <w:ind w:firstLine="709"/>
        <w:jc w:val="both"/>
        <w:rPr>
          <w:color w:val="000000" w:themeColor="text1"/>
        </w:rPr>
      </w:pPr>
      <w:r w:rsidRPr="00AD6B5E">
        <w:t>В иске отказать.</w:t>
      </w:r>
    </w:p>
    <w:p w:rsidR="00CF7BD9" w:rsidRPr="00AD6B5E" w:rsidP="00AD6B5E">
      <w:pPr>
        <w:spacing w:line="360" w:lineRule="auto"/>
        <w:ind w:firstLine="709"/>
        <w:jc w:val="both"/>
        <w:rPr>
          <w:color w:val="000000" w:themeColor="text1"/>
        </w:rPr>
      </w:pPr>
      <w:r w:rsidRPr="00AD6B5E">
        <w:rPr>
          <w:color w:val="000000" w:themeColor="text1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B31DBF" w:rsidRPr="00AD6B5E" w:rsidP="00AD6B5E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D6B5E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</w:t>
      </w:r>
      <w:r w:rsidRPr="00AD6B5E">
        <w:rPr>
          <w:rFonts w:ascii="Times New Roman" w:hAnsi="Times New Roman"/>
          <w:sz w:val="24"/>
          <w:szCs w:val="24"/>
        </w:rPr>
        <w:tab/>
        <w:t>И.О. Семенец</w:t>
      </w:r>
    </w:p>
    <w:p w:rsidR="00B31DBF" w:rsidRPr="00AD6B5E" w:rsidP="00AD6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D6B5E">
        <w:rPr>
          <w:rFonts w:eastAsiaTheme="minorHAnsi"/>
          <w:color w:val="000000" w:themeColor="text1"/>
          <w:lang w:eastAsia="en-US"/>
        </w:rPr>
        <w:t xml:space="preserve">В судебном заседании оглашены вступительная и резолютивная части решения. Мотивированное решение составлено </w:t>
      </w:r>
      <w:r w:rsidRPr="00AD6B5E" w:rsidR="0047012C">
        <w:rPr>
          <w:rFonts w:eastAsiaTheme="minorHAnsi"/>
          <w:color w:val="000000" w:themeColor="text1"/>
          <w:lang w:eastAsia="en-US"/>
        </w:rPr>
        <w:t>09.06</w:t>
      </w:r>
      <w:r w:rsidRPr="00AD6B5E">
        <w:rPr>
          <w:rFonts w:eastAsiaTheme="minorHAnsi"/>
          <w:color w:val="000000" w:themeColor="text1"/>
          <w:lang w:eastAsia="en-US"/>
        </w:rPr>
        <w:t>.2018.</w:t>
      </w:r>
    </w:p>
    <w:p w:rsidR="00B31DBF" w:rsidRPr="00AD6B5E" w:rsidP="00AD6B5E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D6B5E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</w:t>
      </w:r>
      <w:r w:rsidRPr="00AD6B5E">
        <w:rPr>
          <w:rFonts w:ascii="Times New Roman" w:hAnsi="Times New Roman"/>
          <w:sz w:val="24"/>
          <w:szCs w:val="24"/>
        </w:rPr>
        <w:tab/>
        <w:t>И.О. Семенец</w:t>
      </w:r>
    </w:p>
    <w:sectPr w:rsidSect="00B90B6C">
      <w:headerReference w:type="default" r:id="rId4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225"/>
      <w:docPartObj>
        <w:docPartGallery w:val="Page Numbers (Top of Page)"/>
        <w:docPartUnique/>
      </w:docPartObj>
    </w:sdtPr>
    <w:sdtContent>
      <w:p w:rsidR="00AD6B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CA1">
          <w:rPr>
            <w:noProof/>
          </w:rPr>
          <w:t>6</w:t>
        </w:r>
        <w:r w:rsidR="008C1CA1">
          <w:rPr>
            <w:noProof/>
          </w:rPr>
          <w:fldChar w:fldCharType="end"/>
        </w:r>
      </w:p>
    </w:sdtContent>
  </w:sdt>
  <w:p w:rsidR="00AD6B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727D"/>
    <w:multiLevelType w:val="multilevel"/>
    <w:tmpl w:val="D06C4F18"/>
    <w:lvl w:ilvl="0">
      <w:start w:val="2016"/>
      <w:numFmt w:val="decimal"/>
      <w:lvlText w:val="3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F6D331E"/>
    <w:multiLevelType w:val="multilevel"/>
    <w:tmpl w:val="7DE09D28"/>
    <w:lvl w:ilvl="0">
      <w:start w:val="2017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drawingGridHorizontalSpacing w:val="120"/>
  <w:displayHorizontalDrawingGridEvery w:val="2"/>
  <w:characterSpacingControl w:val="doNotCompress"/>
  <w:compat/>
  <w:rsids>
    <w:rsidRoot w:val="00CF7BD9"/>
    <w:rsid w:val="000012E0"/>
    <w:rsid w:val="00052856"/>
    <w:rsid w:val="000B2EED"/>
    <w:rsid w:val="000B37CA"/>
    <w:rsid w:val="000C7BF2"/>
    <w:rsid w:val="000D4568"/>
    <w:rsid w:val="0011421C"/>
    <w:rsid w:val="00124E06"/>
    <w:rsid w:val="00135221"/>
    <w:rsid w:val="00144358"/>
    <w:rsid w:val="001A2662"/>
    <w:rsid w:val="001A32E5"/>
    <w:rsid w:val="001F538D"/>
    <w:rsid w:val="002137D9"/>
    <w:rsid w:val="002240D4"/>
    <w:rsid w:val="00262428"/>
    <w:rsid w:val="002A60C1"/>
    <w:rsid w:val="00320459"/>
    <w:rsid w:val="00323C31"/>
    <w:rsid w:val="003240DB"/>
    <w:rsid w:val="00381139"/>
    <w:rsid w:val="00382B9C"/>
    <w:rsid w:val="003849E1"/>
    <w:rsid w:val="003A352C"/>
    <w:rsid w:val="003B0494"/>
    <w:rsid w:val="003C7327"/>
    <w:rsid w:val="003F6326"/>
    <w:rsid w:val="0047012C"/>
    <w:rsid w:val="0047495C"/>
    <w:rsid w:val="00487EA3"/>
    <w:rsid w:val="00492ED5"/>
    <w:rsid w:val="00492FE0"/>
    <w:rsid w:val="004938F5"/>
    <w:rsid w:val="005111D1"/>
    <w:rsid w:val="00547C58"/>
    <w:rsid w:val="00565077"/>
    <w:rsid w:val="005708D7"/>
    <w:rsid w:val="005970BD"/>
    <w:rsid w:val="005978B4"/>
    <w:rsid w:val="00632795"/>
    <w:rsid w:val="00653ECC"/>
    <w:rsid w:val="006B050D"/>
    <w:rsid w:val="006C38B4"/>
    <w:rsid w:val="006E21BA"/>
    <w:rsid w:val="0075160A"/>
    <w:rsid w:val="00751766"/>
    <w:rsid w:val="007A0636"/>
    <w:rsid w:val="00801F91"/>
    <w:rsid w:val="008C1CA1"/>
    <w:rsid w:val="008D2B06"/>
    <w:rsid w:val="00915845"/>
    <w:rsid w:val="00927483"/>
    <w:rsid w:val="00927CB7"/>
    <w:rsid w:val="009B7C7D"/>
    <w:rsid w:val="00A27123"/>
    <w:rsid w:val="00A566CD"/>
    <w:rsid w:val="00AA4EB7"/>
    <w:rsid w:val="00AD5026"/>
    <w:rsid w:val="00AD6B5E"/>
    <w:rsid w:val="00B2796D"/>
    <w:rsid w:val="00B31DBF"/>
    <w:rsid w:val="00B50F75"/>
    <w:rsid w:val="00B55B14"/>
    <w:rsid w:val="00B76B1A"/>
    <w:rsid w:val="00B844FD"/>
    <w:rsid w:val="00B90B6C"/>
    <w:rsid w:val="00BD4882"/>
    <w:rsid w:val="00BD7E40"/>
    <w:rsid w:val="00C4231D"/>
    <w:rsid w:val="00C45C89"/>
    <w:rsid w:val="00C518BA"/>
    <w:rsid w:val="00CA322B"/>
    <w:rsid w:val="00CB2350"/>
    <w:rsid w:val="00CC239A"/>
    <w:rsid w:val="00CF53D9"/>
    <w:rsid w:val="00CF7BD9"/>
    <w:rsid w:val="00D2167D"/>
    <w:rsid w:val="00D22A98"/>
    <w:rsid w:val="00D33940"/>
    <w:rsid w:val="00D73D9C"/>
    <w:rsid w:val="00DD5C54"/>
    <w:rsid w:val="00E62029"/>
    <w:rsid w:val="00E83706"/>
    <w:rsid w:val="00EA48EB"/>
    <w:rsid w:val="00EC7BC1"/>
    <w:rsid w:val="00ED0601"/>
    <w:rsid w:val="00EF417B"/>
    <w:rsid w:val="00F03123"/>
    <w:rsid w:val="00F10782"/>
    <w:rsid w:val="00F41108"/>
    <w:rsid w:val="00F44834"/>
    <w:rsid w:val="00F53C28"/>
    <w:rsid w:val="00F554B5"/>
    <w:rsid w:val="00F66410"/>
    <w:rsid w:val="00F66841"/>
    <w:rsid w:val="00F93762"/>
    <w:rsid w:val="00FA161B"/>
    <w:rsid w:val="00FC1DEC"/>
    <w:rsid w:val="00FC45A9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color w:val="000000"/>
      <w:spacing w:val="30"/>
      <w:w w:val="100"/>
      <w:position w:val="0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rsid w:val="0047495C"/>
    <w:rPr>
      <w:rFonts w:ascii="Corbel" w:eastAsia="Corbel" w:hAnsi="Corbel" w:cs="Corbel"/>
      <w:b/>
      <w:bCs/>
      <w:shd w:val="clear" w:color="auto" w:fill="FFFFFF"/>
    </w:rPr>
  </w:style>
  <w:style w:type="character" w:customStyle="1" w:styleId="2Exact">
    <w:name w:val="Основной текст (2) Exact"/>
    <w:basedOn w:val="DefaultParagraphFont"/>
    <w:rsid w:val="0047495C"/>
    <w:rPr>
      <w:rFonts w:ascii="Corbel" w:eastAsia="Corbel" w:hAnsi="Corbel" w:cs="Corbel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Exact">
    <w:name w:val="Основной текст Exact"/>
    <w:basedOn w:val="DefaultParagraphFont"/>
    <w:rsid w:val="00474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0">
    <w:name w:val="Заголовок №2_"/>
    <w:basedOn w:val="DefaultParagraphFont"/>
    <w:link w:val="23"/>
    <w:rsid w:val="0047495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Заголовок №3_"/>
    <w:basedOn w:val="DefaultParagraphFont"/>
    <w:link w:val="30"/>
    <w:rsid w:val="0047495C"/>
    <w:rPr>
      <w:rFonts w:ascii="Corbel" w:eastAsia="Corbel" w:hAnsi="Corbel" w:cs="Corbel"/>
      <w:b/>
      <w:bCs/>
      <w:shd w:val="clear" w:color="auto" w:fill="FFFFFF"/>
    </w:rPr>
  </w:style>
  <w:style w:type="character" w:customStyle="1" w:styleId="7pt">
    <w:name w:val="Основной текст + 7 pt;Полужирный"/>
    <w:basedOn w:val="a0"/>
    <w:rsid w:val="0047495C"/>
    <w:rPr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1">
    <w:name w:val="Основной текст (2)"/>
    <w:basedOn w:val="Normal"/>
    <w:link w:val="2"/>
    <w:rsid w:val="0047495C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b/>
      <w:bCs/>
      <w:sz w:val="22"/>
      <w:szCs w:val="22"/>
      <w:lang w:eastAsia="en-US"/>
    </w:rPr>
  </w:style>
  <w:style w:type="paragraph" w:customStyle="1" w:styleId="22">
    <w:name w:val="Основной текст2"/>
    <w:basedOn w:val="Normal"/>
    <w:rsid w:val="0047495C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paragraph" w:customStyle="1" w:styleId="23">
    <w:name w:val="Заголовок №2"/>
    <w:basedOn w:val="Normal"/>
    <w:link w:val="20"/>
    <w:rsid w:val="0047495C"/>
    <w:pPr>
      <w:widowControl w:val="0"/>
      <w:shd w:val="clear" w:color="auto" w:fill="FFFFFF"/>
      <w:spacing w:after="600" w:line="0" w:lineRule="atLeast"/>
      <w:outlineLvl w:val="1"/>
    </w:pPr>
    <w:rPr>
      <w:b/>
      <w:bCs/>
      <w:sz w:val="32"/>
      <w:szCs w:val="32"/>
      <w:lang w:eastAsia="en-US"/>
    </w:rPr>
  </w:style>
  <w:style w:type="paragraph" w:customStyle="1" w:styleId="30">
    <w:name w:val="Заголовок №3"/>
    <w:basedOn w:val="Normal"/>
    <w:link w:val="3"/>
    <w:rsid w:val="0047495C"/>
    <w:pPr>
      <w:widowControl w:val="0"/>
      <w:shd w:val="clear" w:color="auto" w:fill="FFFFFF"/>
      <w:spacing w:before="600" w:after="180" w:line="259" w:lineRule="exact"/>
      <w:ind w:firstLine="1360"/>
      <w:outlineLvl w:val="2"/>
    </w:pPr>
    <w:rPr>
      <w:rFonts w:ascii="Corbel" w:eastAsia="Corbel" w:hAnsi="Corbel" w:cs="Corbe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