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F7BD9" w:rsidRPr="00967EBF" w:rsidP="00967EBF">
      <w:pPr>
        <w:spacing w:line="360" w:lineRule="auto"/>
        <w:ind w:right="-143" w:firstLine="709"/>
        <w:jc w:val="right"/>
      </w:pPr>
      <w:r w:rsidRPr="00967EBF">
        <w:t>Дело № 2-</w:t>
      </w:r>
      <w:r w:rsidRPr="00967EBF" w:rsidR="00487EA3">
        <w:t>42</w:t>
      </w:r>
      <w:r w:rsidRPr="00967EBF">
        <w:t>-</w:t>
      </w:r>
      <w:r w:rsidRPr="00967EBF" w:rsidR="00487EA3">
        <w:t xml:space="preserve"> </w:t>
      </w:r>
      <w:r w:rsidR="00991AD7">
        <w:t>272</w:t>
      </w:r>
      <w:r w:rsidRPr="00967EBF">
        <w:t>/2017</w:t>
      </w:r>
    </w:p>
    <w:p w:rsidR="00CF7BD9" w:rsidRPr="00967EBF" w:rsidP="00967EBF">
      <w:pPr>
        <w:spacing w:line="360" w:lineRule="auto"/>
        <w:ind w:right="-143" w:firstLine="709"/>
        <w:jc w:val="center"/>
      </w:pPr>
      <w:r w:rsidRPr="00967EBF">
        <w:t xml:space="preserve">  РЕШЕНИЕ</w:t>
      </w:r>
    </w:p>
    <w:p w:rsidR="00CF7BD9" w:rsidRPr="00967EBF" w:rsidP="00967EBF">
      <w:pPr>
        <w:spacing w:line="360" w:lineRule="auto"/>
        <w:ind w:right="-143" w:firstLine="709"/>
        <w:jc w:val="center"/>
      </w:pPr>
      <w:r w:rsidRPr="00967EBF">
        <w:t>ИМЕНЕМ  РОССИЙСКОЙ  ФЕДЕРАЦИИ</w:t>
      </w:r>
    </w:p>
    <w:p w:rsidR="00CF7BD9" w:rsidRPr="00967EBF" w:rsidP="00967EBF">
      <w:pPr>
        <w:spacing w:line="360" w:lineRule="auto"/>
        <w:ind w:right="-143" w:firstLine="709"/>
        <w:jc w:val="both"/>
      </w:pPr>
      <w:r w:rsidRPr="00967EBF">
        <w:t>19.12.2017</w:t>
      </w:r>
      <w:r w:rsidRPr="00967EBF">
        <w:t xml:space="preserve">                                                                                      г</w:t>
      </w:r>
      <w:r w:rsidRPr="00967EBF" w:rsidR="00F41108">
        <w:t>ор</w:t>
      </w:r>
      <w:r w:rsidRPr="00967EBF">
        <w:t>. Евпатория</w:t>
      </w:r>
    </w:p>
    <w:p w:rsidR="00CF7BD9" w:rsidRPr="00967EBF" w:rsidP="00967EBF">
      <w:pPr>
        <w:spacing w:line="360" w:lineRule="auto"/>
        <w:ind w:right="-143" w:firstLine="709"/>
        <w:jc w:val="both"/>
      </w:pPr>
      <w:r w:rsidRPr="00967EBF">
        <w:t>М</w:t>
      </w:r>
      <w:r w:rsidRPr="00967EBF">
        <w:t>ирово</w:t>
      </w:r>
      <w:r w:rsidRPr="00967EBF">
        <w:t xml:space="preserve">й </w:t>
      </w:r>
      <w:r w:rsidRPr="00967EBF">
        <w:t>судь</w:t>
      </w:r>
      <w:r w:rsidRPr="00967EBF">
        <w:t>я</w:t>
      </w:r>
      <w:r w:rsidRPr="00967EBF">
        <w:t xml:space="preserve"> судебного участка № </w:t>
      </w:r>
      <w:r w:rsidRPr="00967EBF" w:rsidR="00487EA3">
        <w:t>42</w:t>
      </w:r>
      <w:r w:rsidRPr="00967EBF">
        <w:t xml:space="preserve"> Евпаторийского судебного района (городской округ Евпатория) </w:t>
      </w:r>
      <w:r w:rsidRPr="00967EBF" w:rsidR="00487EA3">
        <w:t xml:space="preserve">Инна Олеговна </w:t>
      </w:r>
      <w:r w:rsidRPr="00967EBF" w:rsidR="00487EA3">
        <w:t>Семенец</w:t>
      </w:r>
      <w:r w:rsidRPr="00967EBF" w:rsidR="00AA4EB7">
        <w:t>,</w:t>
      </w:r>
    </w:p>
    <w:p w:rsidR="00CF7BD9" w:rsidRPr="00967EBF" w:rsidP="00967EBF">
      <w:pPr>
        <w:spacing w:line="360" w:lineRule="auto"/>
        <w:ind w:right="-143" w:firstLine="709"/>
        <w:jc w:val="both"/>
      </w:pPr>
      <w:r w:rsidRPr="00967EBF">
        <w:t xml:space="preserve">при секретаре судебного заседания </w:t>
      </w:r>
      <w:r w:rsidRPr="00967EBF" w:rsidR="00801F91">
        <w:t xml:space="preserve">Т.В. </w:t>
      </w:r>
      <w:r w:rsidRPr="00967EBF" w:rsidR="00801F91">
        <w:t>Месеняшиной</w:t>
      </w:r>
      <w:r w:rsidRPr="00967EBF" w:rsidR="00C45C89">
        <w:t>,</w:t>
      </w:r>
    </w:p>
    <w:p w:rsidR="00BD7E40" w:rsidRPr="00967EBF" w:rsidP="00967EBF">
      <w:pPr>
        <w:spacing w:line="360" w:lineRule="auto"/>
        <w:ind w:right="-143" w:firstLine="709"/>
        <w:jc w:val="both"/>
      </w:pPr>
      <w:r w:rsidRPr="00967EBF">
        <w:t xml:space="preserve">рассмотрев в открытом судебном заседании гражданское дело по исковому заявлению  </w:t>
      </w:r>
    </w:p>
    <w:p w:rsidR="00382B9C" w:rsidRPr="00967EBF" w:rsidP="00967EBF">
      <w:pPr>
        <w:spacing w:line="360" w:lineRule="auto"/>
        <w:ind w:right="-143" w:firstLine="709"/>
      </w:pPr>
      <w:r w:rsidRPr="00967EBF">
        <w:t>Государственного унитарного предприятия Рес</w:t>
      </w:r>
      <w:r w:rsidRPr="00967EBF" w:rsidR="00547C58">
        <w:t>п</w:t>
      </w:r>
      <w:r w:rsidRPr="00967EBF">
        <w:t>ублики Крым «</w:t>
      </w:r>
      <w:r w:rsidRPr="00967EBF">
        <w:t>Крымгазсети</w:t>
      </w:r>
      <w:r w:rsidRPr="00967EBF"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967EBF">
        <w:t>Крымгазсети</w:t>
      </w:r>
      <w:r w:rsidRPr="00967EBF">
        <w:t>»</w:t>
      </w:r>
    </w:p>
    <w:p w:rsidR="00801F91" w:rsidRPr="00967EBF" w:rsidP="00967EBF">
      <w:pPr>
        <w:spacing w:line="360" w:lineRule="auto"/>
        <w:ind w:right="-143" w:firstLine="709"/>
      </w:pPr>
      <w:r w:rsidRPr="00967EBF">
        <w:t xml:space="preserve">к </w:t>
      </w:r>
      <w:r w:rsidRPr="00967EBF" w:rsidR="00547C58">
        <w:t>Пушкаревой Ангелине Лео</w:t>
      </w:r>
      <w:r w:rsidRPr="00967EBF">
        <w:t>нидовне</w:t>
      </w:r>
    </w:p>
    <w:p w:rsidR="00BD7E40" w:rsidRPr="00967EBF" w:rsidP="00967EBF">
      <w:pPr>
        <w:spacing w:line="360" w:lineRule="auto"/>
        <w:ind w:right="-143" w:firstLine="709"/>
      </w:pPr>
      <w:r w:rsidRPr="00967EBF">
        <w:t>при участии:</w:t>
      </w:r>
    </w:p>
    <w:p w:rsidR="00547C58" w:rsidRPr="00967EBF" w:rsidP="00967EBF">
      <w:pPr>
        <w:spacing w:line="360" w:lineRule="auto"/>
        <w:ind w:right="-143" w:firstLine="709"/>
      </w:pPr>
      <w:r w:rsidRPr="00967EBF">
        <w:t xml:space="preserve">от истца </w:t>
      </w:r>
      <w:r w:rsidRPr="00967EBF">
        <w:t>–</w:t>
      </w:r>
      <w:r w:rsidRPr="00967EBF">
        <w:t xml:space="preserve"> </w:t>
      </w:r>
      <w:r w:rsidRPr="00967EBF" w:rsidR="00CB2350">
        <w:t>Ботнарчук</w:t>
      </w:r>
      <w:r w:rsidRPr="00967EBF" w:rsidR="00CB2350">
        <w:t xml:space="preserve"> В.В., представитель по доверенности</w:t>
      </w:r>
    </w:p>
    <w:p w:rsidR="00653ECC" w:rsidRPr="00967EBF" w:rsidP="00967EBF">
      <w:pPr>
        <w:spacing w:line="360" w:lineRule="auto"/>
        <w:ind w:right="-143" w:firstLine="709"/>
      </w:pPr>
      <w:r w:rsidRPr="00967EBF">
        <w:t xml:space="preserve">от ответчика – </w:t>
      </w:r>
      <w:r w:rsidRPr="00967EBF" w:rsidR="00CB2350">
        <w:t>Никишкина</w:t>
      </w:r>
      <w:r w:rsidRPr="00967EBF" w:rsidR="00CB2350">
        <w:t xml:space="preserve"> А.А., представителя.</w:t>
      </w:r>
    </w:p>
    <w:p w:rsidR="00653ECC" w:rsidRPr="00967EBF" w:rsidP="00967EBF">
      <w:pPr>
        <w:spacing w:line="360" w:lineRule="auto"/>
        <w:ind w:right="-143" w:firstLine="709"/>
        <w:jc w:val="center"/>
      </w:pPr>
      <w:r w:rsidRPr="00967EBF">
        <w:rPr>
          <w:rStyle w:val="1pt"/>
          <w:b w:val="0"/>
          <w:sz w:val="24"/>
          <w:szCs w:val="24"/>
        </w:rPr>
        <w:t>УСТАНОВИЛ:</w:t>
      </w:r>
    </w:p>
    <w:p w:rsidR="00C45C89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ГУП РК «</w:t>
      </w:r>
      <w:r w:rsidRPr="00967EBF">
        <w:rPr>
          <w:rFonts w:eastAsiaTheme="minorHAnsi"/>
          <w:lang w:eastAsia="en-US"/>
        </w:rPr>
        <w:t>Крымгазсети</w:t>
      </w:r>
      <w:r w:rsidRPr="00967EBF">
        <w:rPr>
          <w:rFonts w:eastAsiaTheme="minorHAnsi"/>
          <w:lang w:eastAsia="en-US"/>
        </w:rPr>
        <w:t>» обратилось в суд с исковым заявлением о взыскании задолженности за природный газ с Пушкаревой Ангелины Леонидовны.</w:t>
      </w:r>
    </w:p>
    <w:p w:rsidR="00547C5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Исковые требования мотивированы образованием у ответчицы задолженности по оплате за потребленный природный газ в размере </w:t>
      </w:r>
      <w:r w:rsidR="003E31A6">
        <w:rPr>
          <w:rFonts w:eastAsiaTheme="minorHAnsi"/>
          <w:lang w:eastAsia="en-US"/>
        </w:rPr>
        <w:t>(сумма)</w:t>
      </w:r>
      <w:r w:rsidRPr="00967EBF">
        <w:rPr>
          <w:rFonts w:eastAsiaTheme="minorHAnsi"/>
          <w:lang w:eastAsia="en-US"/>
        </w:rPr>
        <w:t xml:space="preserve"> руб.</w:t>
      </w:r>
    </w:p>
    <w:p w:rsidR="00547C5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Ответчица в судебном заседании требования не признала. Представитель ответчицы отрицал обоснованность предъявленных требований и просил суд в их удовлетворении отказать.</w:t>
      </w:r>
    </w:p>
    <w:p w:rsidR="00547C5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Детально изучив все фактические обстоятельства дела. Суд пришел к выводу о нижеследующем.</w:t>
      </w:r>
    </w:p>
    <w:p w:rsidR="00547C5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Так,  Пушкарева А.Л. является владелицей дома, расположенного по адресу</w:t>
      </w:r>
      <w:r w:rsidRPr="00967EBF">
        <w:rPr>
          <w:rFonts w:eastAsiaTheme="minorHAnsi"/>
          <w:lang w:eastAsia="en-US"/>
        </w:rPr>
        <w:t xml:space="preserve"> :</w:t>
      </w:r>
      <w:r w:rsidRPr="00967EBF">
        <w:rPr>
          <w:rFonts w:eastAsiaTheme="minorHAnsi"/>
          <w:lang w:eastAsia="en-US"/>
        </w:rPr>
        <w:t xml:space="preserve"> </w:t>
      </w:r>
      <w:r w:rsidR="003E31A6">
        <w:rPr>
          <w:rFonts w:eastAsiaTheme="minorHAnsi"/>
          <w:lang w:eastAsia="en-US"/>
        </w:rPr>
        <w:t>(адрес)</w:t>
      </w:r>
      <w:r w:rsidRPr="00967EBF">
        <w:rPr>
          <w:rFonts w:eastAsiaTheme="minorHAnsi"/>
          <w:lang w:eastAsia="en-US"/>
        </w:rPr>
        <w:t>, что не отрицалось сторонами в судебных заседаниях.</w:t>
      </w:r>
    </w:p>
    <w:p w:rsidR="00547C5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Регистрация ответчицы по данному адресу свидетельствует о подсудности данного спора мировому судье судебного участка № 42 Евпаторийского судебного района.</w:t>
      </w:r>
    </w:p>
    <w:p w:rsidR="00547C5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На имя ответчицы по данному адресу открыт лицевой счет № </w:t>
      </w:r>
      <w:r w:rsidR="003E31A6">
        <w:rPr>
          <w:rFonts w:eastAsiaTheme="minorHAnsi"/>
          <w:lang w:eastAsia="en-US"/>
        </w:rPr>
        <w:t>(номер)</w:t>
      </w:r>
      <w:r w:rsidRPr="00967EBF">
        <w:rPr>
          <w:rFonts w:eastAsiaTheme="minorHAnsi"/>
          <w:lang w:eastAsia="en-US"/>
        </w:rPr>
        <w:t>, что также сторонами подтверждено в заседании.</w:t>
      </w:r>
    </w:p>
    <w:p w:rsidR="003C7327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Согласно справке о расчете задолженности, приложенной к материалам дела,  ненадлежащее исполнение потребителем обязательства по оплате природного газа привело к образованию задолженности в размере </w:t>
      </w:r>
      <w:r w:rsidR="003E31A6">
        <w:rPr>
          <w:rFonts w:eastAsiaTheme="minorHAnsi"/>
          <w:lang w:eastAsia="en-US"/>
        </w:rPr>
        <w:t>(сумма)</w:t>
      </w:r>
      <w:r w:rsidRPr="00967EBF" w:rsidR="003E31A6">
        <w:rPr>
          <w:rFonts w:eastAsiaTheme="minorHAnsi"/>
          <w:lang w:eastAsia="en-US"/>
        </w:rPr>
        <w:t xml:space="preserve"> </w:t>
      </w:r>
      <w:r w:rsidRPr="00967EBF">
        <w:rPr>
          <w:rFonts w:eastAsiaTheme="minorHAnsi"/>
          <w:lang w:eastAsia="en-US"/>
        </w:rPr>
        <w:t>руб. за период с 10.2016 по 05.2017 включительно.</w:t>
      </w:r>
    </w:p>
    <w:p w:rsidR="00967EBF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shd w:val="clear" w:color="auto" w:fill="FFFFFF"/>
        </w:rPr>
      </w:pPr>
      <w:r w:rsidRPr="00967EBF">
        <w:rPr>
          <w:color w:val="000000"/>
          <w:shd w:val="clear" w:color="auto" w:fill="FFFFFF"/>
        </w:rPr>
        <w:t>В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соответствии </w:t>
      </w:r>
      <w:r w:rsidRPr="00967EBF">
        <w:rPr>
          <w:color w:val="000000" w:themeColor="text1"/>
          <w:shd w:val="clear" w:color="auto" w:fill="FFFFFF"/>
        </w:rPr>
        <w:t>со ст. </w:t>
      </w:r>
      <w:r>
        <w:fldChar w:fldCharType="begin"/>
      </w:r>
      <w:r>
        <w:instrText xml:space="preserve"> HYPERLINK "http://sudact.ru/law/gpk-rf/razdel-i/glava-6/statia-56/?marker=fdoctlaw"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56 ГПК РФ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>, содержание которой следует рассматривать в контексте с положениями п. 3 ст. </w:t>
      </w:r>
      <w:r>
        <w:fldChar w:fldCharType="begin"/>
      </w:r>
      <w:r>
        <w:instrText xml:space="preserve"> HYPERLINK "http://sudact.ru/law/konstitutsiia/?marker=fdoctlaw" \l "pCeBKqg3daW5" \o "Конституция &gt;  Раздел I &gt; Глава 7. Судебная власть и прокуратура &gt; Статья 123"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123 Конституции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> РФ и ст. </w:t>
      </w:r>
      <w:r>
        <w:fldChar w:fldCharType="begin"/>
      </w:r>
      <w:r>
        <w:instrText xml:space="preserve"> HYPERLINK "http://sudact.ru/law/koap/razdel-ii/glava-12/statia-12.37/?marker=fdoctlaw" \o "КОАП &gt;  Раздел II. Особенная часть &gt; Глава 12. Административные правонарушения в области дорожного движения &gt; Статья 12.37. Несоблюдение требований об обязательном страховании гражданской ответственности владельцев транспортных средств"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12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> 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Согласно ст. </w:t>
      </w:r>
      <w:r>
        <w:fldChar w:fldCharType="begin"/>
      </w:r>
      <w:r>
        <w:instrText xml:space="preserve"> HYPERLINK "http://sudact.ru/law/gpk-rf/razdel-i/glava-6/statia-67/?marker=fdoctlaw" \o "ГПК РФ &gt;  Раздел I. Общие положения &gt; Глава 6. Доказательства и доказывание &gt; Статья 67. Оценка доказательств"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67 ГПК РФ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 xml:space="preserve">, суд оценивает доказательства по своему внутреннему убеждению, основанному на всестороннем, полном, </w:t>
      </w:r>
      <w:r w:rsidRPr="00967EBF">
        <w:rPr>
          <w:color w:val="000000"/>
          <w:shd w:val="clear" w:color="auto" w:fill="FFFFFF"/>
        </w:rPr>
        <w:t xml:space="preserve">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 w:rsidRPr="00967EBF">
        <w:rPr>
          <w:color w:val="000000"/>
          <w:shd w:val="clear" w:color="auto" w:fill="FFFFFF"/>
        </w:rPr>
        <w:t>относимость</w:t>
      </w:r>
      <w:r w:rsidRPr="00967EBF">
        <w:rPr>
          <w:color w:val="000000"/>
          <w:shd w:val="clear" w:color="auto" w:fill="FFFFFF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В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соответствии </w:t>
      </w:r>
      <w:r w:rsidRPr="00967EBF">
        <w:rPr>
          <w:color w:val="000000" w:themeColor="text1"/>
          <w:shd w:val="clear" w:color="auto" w:fill="FFFFFF"/>
        </w:rPr>
        <w:t>со ст. </w:t>
      </w:r>
      <w:r>
        <w:fldChar w:fldCharType="begin"/>
      </w:r>
      <w:r>
        <w:instrText xml:space="preserve"> HYPERLINK "http://sudact.ru/law/gk-rf-chast2/razdel-iv/glava-30/ss-6/statia-539/?marker=fdoctlaw" \o "ГК РФ &gt;  Раздел IV. Отдельные виды обязательств &gt; Глава 30. Купля-продажа &gt; § 6. Энергоснабжение &gt; Статья 539. Договор энергоснабжения"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539 ГК РФ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 xml:space="preserve"> по договору энергоснабжения </w:t>
      </w:r>
      <w:r w:rsidRPr="00967EBF">
        <w:rPr>
          <w:color w:val="000000" w:themeColor="text1"/>
          <w:shd w:val="clear" w:color="auto" w:fill="FFFFFF"/>
        </w:rPr>
        <w:t>энергоснабжающая</w:t>
      </w:r>
      <w:r w:rsidRPr="00967EBF">
        <w:rPr>
          <w:color w:val="000000" w:themeColor="text1"/>
          <w:shd w:val="clear" w:color="auto" w:fill="FFFFFF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 </w:t>
      </w:r>
      <w:r w:rsidRPr="00967EBF">
        <w:rPr>
          <w:color w:val="000000" w:themeColor="text1"/>
          <w:bdr w:val="none" w:sz="0" w:space="0" w:color="auto" w:frame="1"/>
        </w:rPr>
        <w:t>потребления</w:t>
      </w:r>
      <w:r w:rsidRPr="00967EBF">
        <w:rPr>
          <w:color w:val="000000" w:themeColor="text1"/>
          <w:shd w:val="clear" w:color="auto" w:fill="FFFFFF"/>
        </w:rPr>
        <w:t>, обеспечивать безопасность эксплуатации находящихся в его ведении энергетических сетей и исправность используемых им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приборов </w:t>
      </w:r>
      <w:r w:rsidRPr="00967EBF">
        <w:rPr>
          <w:color w:val="000000" w:themeColor="text1"/>
          <w:shd w:val="clear" w:color="auto" w:fill="FFFFFF"/>
        </w:rPr>
        <w:t>и оборудования, связанных с потреблением энергии.</w:t>
      </w:r>
      <w:r w:rsidRPr="00967EBF">
        <w:rPr>
          <w:color w:val="000000" w:themeColor="text1"/>
          <w:shd w:val="clear" w:color="auto" w:fill="FFFFFF"/>
        </w:rPr>
        <w:t xml:space="preserve"> Договор энергоснабжения заключается с абонентом при наличии у него, отвечающего установленным техническим требованиям </w:t>
      </w:r>
      <w:r w:rsidRPr="00967EBF">
        <w:rPr>
          <w:color w:val="000000" w:themeColor="text1"/>
          <w:shd w:val="clear" w:color="auto" w:fill="FFFFFF"/>
        </w:rPr>
        <w:t>энергопринимающего</w:t>
      </w:r>
      <w:r w:rsidRPr="00967EBF">
        <w:rPr>
          <w:color w:val="000000" w:themeColor="text1"/>
          <w:shd w:val="clear" w:color="auto" w:fill="FFFFFF"/>
        </w:rPr>
        <w:t xml:space="preserve"> устройства, присоединенного к сетям </w:t>
      </w:r>
      <w:r w:rsidRPr="00967EBF">
        <w:rPr>
          <w:color w:val="000000" w:themeColor="text1"/>
          <w:shd w:val="clear" w:color="auto" w:fill="FFFFFF"/>
        </w:rPr>
        <w:t>энергоснабжающей</w:t>
      </w:r>
      <w:r w:rsidRPr="00967EBF">
        <w:rPr>
          <w:color w:val="000000" w:themeColor="text1"/>
          <w:shd w:val="clear" w:color="auto" w:fill="FFFFFF"/>
        </w:rPr>
        <w:t xml:space="preserve"> организации, и другого необходимого оборудования, а также при обеспечении учета потребления энергии. К отношениям по договору энергоснабжения, не урегулированным ГК РФ, применяются законы и иные правовые акты об энергоснабжении, а также обязательные правила, принятые в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соответствии </w:t>
      </w:r>
      <w:r w:rsidRPr="00967EBF">
        <w:rPr>
          <w:color w:val="000000" w:themeColor="text1"/>
          <w:shd w:val="clear" w:color="auto" w:fill="FFFFFF"/>
        </w:rPr>
        <w:t>с</w:t>
      </w:r>
      <w:r w:rsidRPr="00967EBF">
        <w:rPr>
          <w:color w:val="000000"/>
          <w:shd w:val="clear" w:color="auto" w:fill="FFFFFF"/>
        </w:rPr>
        <w:t xml:space="preserve"> ними.</w:t>
      </w:r>
    </w:p>
    <w:p w:rsidR="00967EBF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В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соответствии </w:t>
      </w:r>
      <w:r w:rsidRPr="00967EBF">
        <w:rPr>
          <w:color w:val="000000" w:themeColor="text1"/>
          <w:shd w:val="clear" w:color="auto" w:fill="FFFFFF"/>
        </w:rPr>
        <w:t>ч</w:t>
      </w:r>
      <w:r w:rsidRPr="00967EBF">
        <w:rPr>
          <w:color w:val="000000" w:themeColor="text1"/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"http://sudact.ru/law/gk-rf-chast2/razdel-iv/glava-30/ss-6/statia-544/?marker=fdoctlaw" \o "ГК РФ &gt;  Раздел IV. Отдельные виды обязательств &gt; Глава 30. Купля-продажа &gt; § 6. Энергоснабжение &gt; Статья 544. Оплата энергии"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544 ГК РФ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> оплата энергии производится за фактическое принятое абонентом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количество </w:t>
      </w:r>
      <w:r w:rsidRPr="00967EBF">
        <w:rPr>
          <w:color w:val="000000" w:themeColor="text1"/>
          <w:shd w:val="clear" w:color="auto" w:fill="FFFFFF"/>
        </w:rPr>
        <w:t>энергии в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соответствии</w:t>
      </w:r>
      <w:r w:rsidR="00A06591">
        <w:rPr>
          <w:rStyle w:val="snippetequal"/>
          <w:bCs/>
          <w:color w:val="000000" w:themeColor="text1"/>
          <w:bdr w:val="none" w:sz="0" w:space="0" w:color="auto" w:frame="1"/>
        </w:rPr>
        <w:t xml:space="preserve"> </w:t>
      </w:r>
      <w:r w:rsidRPr="00967EBF">
        <w:rPr>
          <w:color w:val="000000" w:themeColor="text1"/>
          <w:shd w:val="clear" w:color="auto" w:fill="FFFFFF"/>
        </w:rPr>
        <w:t>с данными учета энергии, если иное не предусмотрено законом, иными правовыми актами и соглашениями сторон.</w:t>
      </w:r>
    </w:p>
    <w:p w:rsidR="003C7327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Согласно пункту 3 ст. </w:t>
      </w:r>
      <w:r>
        <w:fldChar w:fldCharType="begin"/>
      </w:r>
      <w:r>
        <w:instrText xml:space="preserve"> HYPERLINK "http://sudact.ru/law/zhk-rf/razdel-ii/glava-5/statia-30/?marker=fdoctlaw" \o "ЖК РФ &gt;  Раздел II. Право собственности и другие вещные права на жилые помещения &gt; Глава 5. Права и обязанности собственника жилого помещения и иных проживающих в принадлежащем ему помещении граждан &gt; Статья 30. Права и обязанности собственника жилого помещени"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30 ЖК РФ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>,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3C7327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"http://sudact.ru/law/zhk-rf/razdel-vii/statia-153/?marker=fdoctlaw" \o "ЖК РФ &gt;  Раздел VII. Плата за жилое помещение и коммунальные услуги &gt; Статья 153. Обязанность по внесению платы за жилое помещение и коммунальные услуги"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153 ЖК РФ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>,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3C7327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Плата за жилое помещение и коммунальные услуги для собственника помещения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 плату за коммунальные услуги.</w:t>
      </w:r>
    </w:p>
    <w:p w:rsidR="003C7327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Статьей 154 ЖК РФ установлено, что плата за коммунальные услуги включает в себя плату за холодное и горячее водоснабжение, водоотведение, электроснабжение, газоснабжение, теплоснабжение.</w:t>
      </w:r>
    </w:p>
    <w:p w:rsidR="003C7327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В соответствии с пунктами 1 и 14 ст. </w:t>
      </w:r>
      <w:r>
        <w:fldChar w:fldCharType="begin"/>
      </w:r>
      <w:r>
        <w:instrText xml:space="preserve"> HYPERLINK "http://sudact.ru/law/zhk-rf/razdel-vii/statia-155/?marker=fdoctlaw" \o "ЖК РФ &gt;  Раздел VII. Плата за жилое помещение и коммунальные услуги &gt; Статья 155. Внесение платы за жилое помещение и коммунальные услуги" \t "_blank" </w:instrText>
      </w:r>
      <w:r>
        <w:fldChar w:fldCharType="separate"/>
      </w:r>
      <w:r w:rsidRPr="00967EBF">
        <w:rPr>
          <w:rStyle w:val="Hyperlink"/>
          <w:color w:val="000000" w:themeColor="text1"/>
          <w:u w:val="none"/>
          <w:bdr w:val="none" w:sz="0" w:space="0" w:color="auto" w:frame="1"/>
        </w:rPr>
        <w:t>155 ЖК РФ</w:t>
      </w:r>
      <w:r>
        <w:fldChar w:fldCharType="end"/>
      </w:r>
      <w:r w:rsidRPr="00967EBF">
        <w:rPr>
          <w:color w:val="000000" w:themeColor="text1"/>
          <w:shd w:val="clear" w:color="auto" w:fill="FFFFFF"/>
        </w:rPr>
        <w:t xml:space="preserve"> плата за жилое помещение и коммунальные услуги вносится ежемесячно до десятого числа месяца, следующего за истекшим месяцем. Лица, несвоевременно и (или) не полностью внесшие плату за жилое помещение и коммунальные услуги (должники) (за исключением взносов на капитальный ремонт),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</w:t>
      </w:r>
      <w:r w:rsidRPr="00967EBF">
        <w:rPr>
          <w:color w:val="000000" w:themeColor="text1"/>
          <w:shd w:val="clear" w:color="auto" w:fill="FFFFFF"/>
        </w:rPr>
        <w:t>сумм</w:t>
      </w:r>
      <w:r w:rsidRPr="00967EBF">
        <w:rPr>
          <w:color w:val="000000" w:themeColor="text1"/>
          <w:shd w:val="clear" w:color="auto" w:fill="FFFFFF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3C7327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color w:val="000000" w:themeColor="text1"/>
          <w:shd w:val="clear" w:color="auto" w:fill="FFFFFF"/>
        </w:rPr>
        <w:t xml:space="preserve">Статья 307 Гражданского кодекса Российской Федерации предусматривает, что </w:t>
      </w:r>
      <w:r w:rsidRPr="00967EBF">
        <w:rPr>
          <w:rFonts w:eastAsiaTheme="minorHAnsi"/>
          <w:color w:val="000000" w:themeColor="text1"/>
          <w:lang w:eastAsia="en-US"/>
        </w:rPr>
        <w:t>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CB2350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Статья 309 указанного выше Кодекса определяет, что обязательства должны исполняться надлежащим образом в соответствии с условиями обязательства и </w:t>
      </w:r>
      <w:r w:rsidRPr="00967EBF">
        <w:rPr>
          <w:rFonts w:eastAsiaTheme="minorHAnsi"/>
          <w:lang w:eastAsia="en-US"/>
        </w:rPr>
        <w:t xml:space="preserve">требованиями закона, иных правовых актов, а при отсутствии таких условий и требований - в соответствии с </w:t>
      </w:r>
      <w:r>
        <w:fldChar w:fldCharType="begin"/>
      </w:r>
      <w:r>
        <w:instrText xml:space="preserve"> HYPERLINK "consultantplus://offline/ref=84F678064D4866724DD24ABB869B982AC4DB47D994992F365A90425311A68A1F72928EB04CA37A6EZ1z9M" </w:instrText>
      </w:r>
      <w:r>
        <w:fldChar w:fldCharType="separate"/>
      </w:r>
      <w:r w:rsidRPr="00967EBF">
        <w:rPr>
          <w:rFonts w:eastAsiaTheme="minorHAnsi"/>
          <w:color w:val="0000FF"/>
          <w:lang w:eastAsia="en-US"/>
        </w:rPr>
        <w:t>обычаями</w:t>
      </w:r>
      <w:r>
        <w:fldChar w:fldCharType="end"/>
      </w:r>
      <w:r w:rsidRPr="00967EBF">
        <w:rPr>
          <w:rFonts w:eastAsiaTheme="minorHAnsi"/>
          <w:lang w:eastAsia="en-US"/>
        </w:rPr>
        <w:t xml:space="preserve"> или иными обычно предъявляемыми требованиями.</w:t>
      </w:r>
    </w:p>
    <w:p w:rsidR="00CB2350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color w:val="000000"/>
          <w:shd w:val="clear" w:color="auto" w:fill="FFFFFF"/>
        </w:rPr>
        <w:t xml:space="preserve">В силу статьи 310 ГК РФ, </w:t>
      </w:r>
      <w:r w:rsidRPr="00967EBF">
        <w:rPr>
          <w:rFonts w:eastAsiaTheme="minorHAnsi"/>
          <w:lang w:eastAsia="en-US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CB2350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Факт потреблени</w:t>
      </w:r>
      <w:r w:rsidR="00A06591">
        <w:rPr>
          <w:rFonts w:eastAsiaTheme="minorHAnsi"/>
          <w:lang w:eastAsia="en-US"/>
        </w:rPr>
        <w:t xml:space="preserve">я газа  ответчицей не отрицался, </w:t>
      </w:r>
      <w:r w:rsidR="00A06591">
        <w:rPr>
          <w:rFonts w:eastAsiaTheme="minorHAnsi"/>
          <w:lang w:eastAsia="en-US"/>
        </w:rPr>
        <w:t>равно</w:t>
      </w:r>
      <w:r w:rsidR="00A06591">
        <w:rPr>
          <w:rFonts w:eastAsiaTheme="minorHAnsi"/>
          <w:lang w:eastAsia="en-US"/>
        </w:rPr>
        <w:t xml:space="preserve"> как и не оспаривала ответчица  расчет задолженности по показаниям прибора учета.</w:t>
      </w:r>
    </w:p>
    <w:p w:rsidR="00CB2350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Однако, возражая против удовлетворения исковых требований,  представитель ответчицы ссылался на неправомерность расчета задолженности,</w:t>
      </w:r>
      <w:r w:rsidR="00A06591">
        <w:rPr>
          <w:rFonts w:eastAsiaTheme="minorHAnsi"/>
          <w:lang w:eastAsia="en-US"/>
        </w:rPr>
        <w:t xml:space="preserve"> заключающуюся в незаконном, по его мнению, применении нормативов</w:t>
      </w:r>
      <w:r w:rsidRPr="00967EBF">
        <w:rPr>
          <w:rFonts w:eastAsiaTheme="minorHAnsi"/>
          <w:lang w:eastAsia="en-US"/>
        </w:rPr>
        <w:t>.</w:t>
      </w:r>
    </w:p>
    <w:p w:rsidR="00CB2350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 </w:t>
      </w:r>
      <w:r w:rsidRPr="00967EBF">
        <w:rPr>
          <w:rFonts w:eastAsiaTheme="minorHAnsi"/>
          <w:lang w:eastAsia="en-US"/>
        </w:rPr>
        <w:t>Для дачи пояснений по факту расчета в судебное заседание была вызвана специалист ГУП РК «</w:t>
      </w:r>
      <w:r w:rsidRPr="00967EBF">
        <w:rPr>
          <w:rFonts w:eastAsiaTheme="minorHAnsi"/>
          <w:lang w:eastAsia="en-US"/>
        </w:rPr>
        <w:t>Крымгазсети</w:t>
      </w:r>
      <w:r w:rsidRPr="00967EBF">
        <w:rPr>
          <w:rFonts w:eastAsiaTheme="minorHAnsi"/>
          <w:lang w:eastAsia="en-US"/>
        </w:rPr>
        <w:t>»</w:t>
      </w:r>
      <w:r w:rsidRPr="00967EBF" w:rsidR="00A27123">
        <w:rPr>
          <w:rFonts w:eastAsiaTheme="minorHAnsi"/>
          <w:lang w:eastAsia="en-US"/>
        </w:rPr>
        <w:t xml:space="preserve"> Пчелкина М.И.</w:t>
      </w:r>
      <w:r w:rsidRPr="00967EBF">
        <w:rPr>
          <w:rFonts w:eastAsiaTheme="minorHAnsi"/>
          <w:lang w:eastAsia="en-US"/>
        </w:rPr>
        <w:t>, которая пояснила, что начисления за октябрь 2016 года и ноябрь 2016 года осуществлены по показаниям счетчика, аналогичное усматривается и непосредственно из самой справки-расчета, поскольку в графах «показания счетчика» содержатся данные измерительного прибора, и начисление произведено в соответствии с установленными для потребителей тарифами</w:t>
      </w:r>
      <w:r w:rsidRPr="00967EBF">
        <w:rPr>
          <w:rFonts w:eastAsiaTheme="minorHAnsi"/>
          <w:lang w:eastAsia="en-US"/>
        </w:rPr>
        <w:t xml:space="preserve"> по фактически потребленному объему газа.</w:t>
      </w:r>
    </w:p>
    <w:p w:rsidR="00CB2350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Расчет за декабрь 2016 года произведен частично по показаниям счетчика, однако</w:t>
      </w:r>
      <w:r w:rsidRPr="00967EBF" w:rsidR="00A27123">
        <w:rPr>
          <w:rFonts w:eastAsiaTheme="minorHAnsi"/>
          <w:lang w:eastAsia="en-US"/>
        </w:rPr>
        <w:t xml:space="preserve"> 18.01.2017  контролером службы учета  по </w:t>
      </w:r>
      <w:r w:rsidRPr="00967EBF" w:rsidR="00A27123">
        <w:rPr>
          <w:rFonts w:eastAsiaTheme="minorHAnsi"/>
          <w:lang w:eastAsia="en-US"/>
        </w:rPr>
        <w:t>л</w:t>
      </w:r>
      <w:r w:rsidRPr="00967EBF" w:rsidR="00A27123">
        <w:rPr>
          <w:rFonts w:eastAsiaTheme="minorHAnsi"/>
          <w:lang w:eastAsia="en-US"/>
        </w:rPr>
        <w:t xml:space="preserve">/с </w:t>
      </w:r>
      <w:r w:rsidR="003E31A6">
        <w:rPr>
          <w:rFonts w:eastAsiaTheme="minorHAnsi"/>
          <w:lang w:eastAsia="en-US"/>
        </w:rPr>
        <w:t>(номер)</w:t>
      </w:r>
      <w:r w:rsidRPr="00967EBF" w:rsidR="00A27123">
        <w:rPr>
          <w:rFonts w:eastAsiaTheme="minorHAnsi"/>
          <w:lang w:eastAsia="en-US"/>
        </w:rPr>
        <w:t xml:space="preserve"> выявлено подключение  дополнительных приборов, ввиду чего пропускная способность бытового счетчика газа САМГАЗ </w:t>
      </w:r>
      <w:r w:rsidRPr="00967EBF" w:rsidR="00A27123">
        <w:rPr>
          <w:rFonts w:eastAsiaTheme="minorHAnsi"/>
          <w:lang w:val="en-US" w:eastAsia="en-US"/>
        </w:rPr>
        <w:t>G</w:t>
      </w:r>
      <w:r w:rsidRPr="00967EBF" w:rsidR="00A27123">
        <w:rPr>
          <w:rFonts w:eastAsiaTheme="minorHAnsi"/>
          <w:lang w:eastAsia="en-US"/>
        </w:rPr>
        <w:t xml:space="preserve"> 4.0 не соответствует мощности газоиспользующего оборудования.</w:t>
      </w:r>
    </w:p>
    <w:p w:rsidR="003932EB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выявлении </w:t>
      </w:r>
      <w:r w:rsidR="0052503D">
        <w:rPr>
          <w:rFonts w:eastAsiaTheme="minorHAnsi"/>
          <w:lang w:eastAsia="en-US"/>
        </w:rPr>
        <w:t xml:space="preserve">самовольно подключенного </w:t>
      </w:r>
      <w:r>
        <w:rPr>
          <w:rFonts w:eastAsiaTheme="minorHAnsi"/>
          <w:lang w:eastAsia="en-US"/>
        </w:rPr>
        <w:t>оборудования составлен акт.</w:t>
      </w:r>
    </w:p>
    <w:p w:rsidR="00407D99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показаниям до</w:t>
      </w:r>
      <w:r w:rsidR="0052503D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рошенного в качестве свидетеля специалиста расчетного отдела ГУП РК «</w:t>
      </w:r>
      <w:r>
        <w:rPr>
          <w:rFonts w:eastAsiaTheme="minorHAnsi"/>
          <w:lang w:eastAsia="en-US"/>
        </w:rPr>
        <w:t>Крымгазсети</w:t>
      </w:r>
      <w:r>
        <w:rPr>
          <w:rFonts w:eastAsiaTheme="minorHAnsi"/>
          <w:lang w:eastAsia="en-US"/>
        </w:rPr>
        <w:t xml:space="preserve">», снятие показаний счетчика осуществлено контролером 21.12.2017, ввиду чего расчет по нормативу произведен после обнаружения нарушения, но  начиная </w:t>
      </w:r>
      <w:r>
        <w:rPr>
          <w:rFonts w:eastAsiaTheme="minorHAnsi"/>
          <w:lang w:eastAsia="en-US"/>
        </w:rPr>
        <w:t>с даты</w:t>
      </w:r>
      <w:r>
        <w:rPr>
          <w:rFonts w:eastAsiaTheme="minorHAnsi"/>
          <w:lang w:eastAsia="en-US"/>
        </w:rPr>
        <w:t xml:space="preserve"> последней проверки показаний прибора учета.</w:t>
      </w:r>
    </w:p>
    <w:p w:rsidR="00407D99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Сумма долга, рассчитанная по показаниям счетчика за период с октября по ноябрь 2016 года представителем ответчика не отрицалась</w:t>
      </w:r>
      <w:r>
        <w:rPr>
          <w:rFonts w:eastAsiaTheme="minorHAnsi"/>
          <w:lang w:eastAsia="en-US"/>
        </w:rPr>
        <w:t>.</w:t>
      </w:r>
    </w:p>
    <w:p w:rsidR="00A27123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В судебном заседании представитель ответчика ссылался на то обстоятельство, что само по себе подключение дополнительного оборудования не может автоматически свидетельствовать о несоответствии ему счетчика.</w:t>
      </w:r>
    </w:p>
    <w:p w:rsidR="00A27123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>Однако</w:t>
      </w:r>
      <w:r w:rsidRPr="00967EBF">
        <w:rPr>
          <w:rFonts w:eastAsiaTheme="minorHAnsi"/>
          <w:lang w:eastAsia="en-US"/>
        </w:rPr>
        <w:t>,</w:t>
      </w:r>
      <w:r w:rsidRPr="00967EBF">
        <w:rPr>
          <w:rFonts w:eastAsiaTheme="minorHAnsi"/>
          <w:lang w:eastAsia="en-US"/>
        </w:rPr>
        <w:t xml:space="preserve"> по этому поводу суд считает необходимым указать следующее.</w:t>
      </w:r>
    </w:p>
    <w:p w:rsidR="00AF7162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Подпункт </w:t>
      </w:r>
      <w:r w:rsidRPr="00967EBF">
        <w:rPr>
          <w:rFonts w:eastAsiaTheme="minorHAnsi"/>
          <w:lang w:eastAsia="en-US"/>
        </w:rPr>
        <w:t>д</w:t>
      </w:r>
      <w:r w:rsidRPr="00967EBF">
        <w:rPr>
          <w:rFonts w:eastAsiaTheme="minorHAnsi"/>
          <w:lang w:eastAsia="en-US"/>
        </w:rPr>
        <w:t xml:space="preserve">) пункта 21 Правил поставки газа для обеспечения </w:t>
      </w:r>
      <w:r w:rsidRPr="00967EBF" w:rsidR="00E9405F">
        <w:rPr>
          <w:rFonts w:eastAsiaTheme="minorHAnsi"/>
          <w:lang w:eastAsia="en-US"/>
        </w:rPr>
        <w:t>коммунально-бытовых нужд</w:t>
      </w:r>
      <w:r w:rsidRPr="00967EBF" w:rsidR="00B65F4D">
        <w:rPr>
          <w:rFonts w:eastAsiaTheme="minorHAnsi"/>
          <w:lang w:eastAsia="en-US"/>
        </w:rPr>
        <w:t xml:space="preserve"> граждан</w:t>
      </w:r>
      <w:r w:rsidRPr="00967EBF" w:rsidR="00E9405F">
        <w:rPr>
          <w:rFonts w:eastAsiaTheme="minorHAnsi"/>
          <w:lang w:eastAsia="en-US"/>
        </w:rPr>
        <w:t xml:space="preserve">, </w:t>
      </w:r>
      <w:r w:rsidRPr="00967EBF" w:rsidR="00A60BB9">
        <w:rPr>
          <w:rFonts w:eastAsiaTheme="minorHAnsi"/>
          <w:lang w:eastAsia="en-US"/>
        </w:rPr>
        <w:t xml:space="preserve">утвержденных Постановлением от 21.07.2008 «О порядке </w:t>
      </w:r>
      <w:r w:rsidRPr="00967EBF" w:rsidR="00B65F4D">
        <w:rPr>
          <w:rFonts w:eastAsiaTheme="minorHAnsi"/>
          <w:lang w:eastAsia="en-US"/>
        </w:rPr>
        <w:t xml:space="preserve">поставки газа для обеспечения коммунально-бытовых нужд граждан» определяет обязанность </w:t>
      </w:r>
      <w:r w:rsidRPr="00967EBF">
        <w:rPr>
          <w:rFonts w:eastAsiaTheme="minorHAnsi"/>
          <w:lang w:eastAsia="en-US"/>
        </w:rPr>
        <w:t xml:space="preserve">устанавливать и эксплуатировать газоиспользующее оборудование, соответствующее установленным для него техническим требованиям, незамедлительно уведомлять поставщика газа об изменениях в составе газоиспользующего </w:t>
      </w:r>
      <w:r w:rsidRPr="00967EBF">
        <w:rPr>
          <w:rFonts w:eastAsiaTheme="minorHAnsi"/>
          <w:lang w:eastAsia="en-US"/>
        </w:rPr>
        <w:t>оборудовани</w:t>
      </w:r>
      <w:r w:rsidR="0052503D">
        <w:rPr>
          <w:rFonts w:eastAsiaTheme="minorHAnsi"/>
          <w:lang w:eastAsia="en-US"/>
        </w:rPr>
        <w:t>е</w:t>
      </w:r>
      <w:r w:rsidRPr="00967EBF">
        <w:rPr>
          <w:rFonts w:eastAsiaTheme="minorHAnsi"/>
          <w:lang w:eastAsia="en-US"/>
        </w:rPr>
        <w:t>.</w:t>
      </w:r>
    </w:p>
    <w:p w:rsidR="00AF7162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В судебном заседании ответчица не отрицала установку дополнительного оборудования, равно, как и не оспаривалось </w:t>
      </w:r>
      <w:r w:rsidRPr="00967EBF">
        <w:rPr>
          <w:rFonts w:eastAsiaTheme="minorHAnsi"/>
          <w:lang w:eastAsia="en-US"/>
        </w:rPr>
        <w:t>неуведомление</w:t>
      </w:r>
      <w:r w:rsidRPr="00967EBF">
        <w:rPr>
          <w:rFonts w:eastAsiaTheme="minorHAnsi"/>
          <w:lang w:eastAsia="en-US"/>
        </w:rPr>
        <w:t xml:space="preserve"> </w:t>
      </w:r>
      <w:r w:rsidRPr="00967EBF">
        <w:rPr>
          <w:rFonts w:eastAsiaTheme="minorHAnsi"/>
          <w:lang w:eastAsia="en-US"/>
        </w:rPr>
        <w:t>газопоставляющей</w:t>
      </w:r>
      <w:r w:rsidRPr="00967EBF">
        <w:rPr>
          <w:rFonts w:eastAsiaTheme="minorHAnsi"/>
          <w:lang w:eastAsia="en-US"/>
        </w:rPr>
        <w:t xml:space="preserve"> организации об установк</w:t>
      </w:r>
      <w:r w:rsidRPr="00967EBF" w:rsidR="00D3177E">
        <w:rPr>
          <w:rFonts w:eastAsiaTheme="minorHAnsi"/>
          <w:lang w:eastAsia="en-US"/>
        </w:rPr>
        <w:t>е</w:t>
      </w:r>
      <w:r w:rsidRPr="00967EBF">
        <w:rPr>
          <w:rFonts w:eastAsiaTheme="minorHAnsi"/>
          <w:lang w:eastAsia="en-US"/>
        </w:rPr>
        <w:t xml:space="preserve"> дополнительного оборудования.</w:t>
      </w:r>
    </w:p>
    <w:p w:rsidR="00B6039E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HYPERLINK "consultantplus://offline/ref=20D66CCB270B2655EC3FDEC92A5BDB82BE0C0603CC07FD8D7A45D74CEFB2637019818A13556210B4I5b0N" </w:instrText>
      </w:r>
      <w:r>
        <w:fldChar w:fldCharType="separate"/>
      </w:r>
      <w:r w:rsidRPr="00967EBF" w:rsidR="00D3177E">
        <w:rPr>
          <w:rFonts w:eastAsiaTheme="minorHAnsi"/>
          <w:color w:val="0000FF"/>
          <w:lang w:eastAsia="en-US"/>
        </w:rPr>
        <w:t>Пунктом 25</w:t>
      </w:r>
      <w:r>
        <w:fldChar w:fldCharType="end"/>
      </w:r>
      <w:r w:rsidRPr="00967EBF" w:rsidR="00D3177E">
        <w:rPr>
          <w:rFonts w:eastAsiaTheme="minorHAnsi"/>
          <w:lang w:eastAsia="en-US"/>
        </w:rPr>
        <w:t xml:space="preserve"> вышеуказанных Правил предусмотрено, что определение объема потребленного газа осуществляется по показаниям прибора учета газа при соблюдении следующих условий: используются приборы учета газа, типы которых внесены в государственный реестр средств измерений; пломба (пломбы), установленная на приборе учета газа заводом-изготовителем или организацией, проводившей последнюю поверку, и пломба, установленная поставщиком газа на месте, где прибор учета газа присоединен к газопроводу, не нарушены; срок проведения очередной поверки, определяемый с учетом периодичности ее проведения, устанавливаемой Федеральным агентством по техническому регулированию и метрологии для каждого типа приборов учета газа, допущенных к использованию на территории РФ, не наступил; прибор учета газа находится в исправном состоянии.</w:t>
      </w:r>
    </w:p>
    <w:p w:rsidR="00D3177E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"consultantplus://offline/ref=20D66CCB270B2655EC3FDEC92A5BDB82BE0C0603CC07FD8D7A45D74CEFB2637019818A13556210B5I5b1N" </w:instrText>
      </w:r>
      <w:r>
        <w:fldChar w:fldCharType="separate"/>
      </w:r>
      <w:r w:rsidRPr="00967EBF">
        <w:rPr>
          <w:rFonts w:eastAsiaTheme="minorHAnsi"/>
          <w:color w:val="0000FF"/>
          <w:lang w:eastAsia="en-US"/>
        </w:rPr>
        <w:t>абз</w:t>
      </w:r>
      <w:r w:rsidRPr="00967EBF">
        <w:rPr>
          <w:rFonts w:eastAsiaTheme="minorHAnsi"/>
          <w:color w:val="0000FF"/>
          <w:lang w:eastAsia="en-US"/>
        </w:rPr>
        <w:t>. 2 п. 28</w:t>
      </w:r>
      <w:r>
        <w:fldChar w:fldCharType="end"/>
      </w:r>
      <w:r w:rsidRPr="00967EBF">
        <w:rPr>
          <w:rFonts w:eastAsiaTheme="minorHAnsi"/>
          <w:lang w:eastAsia="en-US"/>
        </w:rPr>
        <w:t xml:space="preserve"> указанных Правил в случае, если неисправность прибора учета газа выявлена в результате проверки, проведенной поставщиком газа, объем потребленного газа определяется в соответствии с нормативами потребления газа за период со дня проведения последней проверки до дня, следующего за днем восстановления пломб, в том числе установки пломбы на месте, где прибор учета газа после ремонта присоединяется к</w:t>
      </w:r>
      <w:r w:rsidRPr="00967EBF">
        <w:rPr>
          <w:rFonts w:eastAsiaTheme="minorHAnsi"/>
          <w:lang w:eastAsia="en-US"/>
        </w:rPr>
        <w:t xml:space="preserve"> газопроводу, но не более чем за 6 месяцев.</w:t>
      </w:r>
    </w:p>
    <w:p w:rsidR="005938B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lang w:eastAsia="en-US"/>
        </w:rPr>
      </w:pPr>
      <w:r w:rsidRPr="00967EBF">
        <w:rPr>
          <w:rFonts w:eastAsiaTheme="minorHAnsi"/>
          <w:lang w:eastAsia="en-US"/>
        </w:rPr>
        <w:t xml:space="preserve">С учетом того, что ответчицей подтвержден факт самовольного установления газового оборудования без согласования с </w:t>
      </w:r>
      <w:r w:rsidRPr="00967EBF">
        <w:rPr>
          <w:rFonts w:eastAsiaTheme="minorHAnsi"/>
          <w:lang w:eastAsia="en-US"/>
        </w:rPr>
        <w:t>газопоставляющей</w:t>
      </w:r>
      <w:r w:rsidRPr="00967EBF">
        <w:rPr>
          <w:rFonts w:eastAsiaTheme="minorHAnsi"/>
          <w:lang w:eastAsia="en-US"/>
        </w:rPr>
        <w:t xml:space="preserve"> организацией, эксплуатируемый в данном случае счетчик газа нельзя считать соответствующим оборудованию, поскольку только уполномоченный сотрудник ГУП РК «</w:t>
      </w:r>
      <w:r w:rsidRPr="00967EBF">
        <w:rPr>
          <w:rFonts w:eastAsiaTheme="minorHAnsi"/>
          <w:lang w:eastAsia="en-US"/>
        </w:rPr>
        <w:t>Крымгазсети</w:t>
      </w:r>
      <w:r w:rsidRPr="00967EBF">
        <w:rPr>
          <w:rFonts w:eastAsiaTheme="minorHAnsi"/>
          <w:lang w:eastAsia="en-US"/>
        </w:rPr>
        <w:t>» имеет компетенцию при запуске оборудования установить факт такого соответствия, граждане в силу Закона не наделены правом самостоятельно устанавливать газовое оборудование и приборы учета.</w:t>
      </w:r>
    </w:p>
    <w:p w:rsidR="005938B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rFonts w:eastAsiaTheme="minorHAnsi"/>
          <w:lang w:eastAsia="en-US"/>
        </w:rPr>
        <w:t>Из  описи газового оборудования</w:t>
      </w:r>
      <w:r w:rsidRPr="00967EBF" w:rsidR="00685279">
        <w:rPr>
          <w:rFonts w:eastAsiaTheme="minorHAnsi"/>
          <w:lang w:eastAsia="en-US"/>
        </w:rPr>
        <w:t xml:space="preserve"> домовладения, ра</w:t>
      </w:r>
      <w:r w:rsidRPr="00967EBF" w:rsidR="00600C1D">
        <w:rPr>
          <w:rFonts w:eastAsiaTheme="minorHAnsi"/>
          <w:lang w:eastAsia="en-US"/>
        </w:rPr>
        <w:t>сположенного по адресу</w:t>
      </w:r>
      <w:r w:rsidRPr="00967EBF">
        <w:rPr>
          <w:rFonts w:eastAsiaTheme="minorHAnsi"/>
          <w:lang w:eastAsia="en-US"/>
        </w:rPr>
        <w:t xml:space="preserve">, </w:t>
      </w:r>
      <w:r w:rsidRPr="00967EBF" w:rsidR="00600C1D">
        <w:rPr>
          <w:rFonts w:eastAsiaTheme="minorHAnsi"/>
          <w:lang w:eastAsia="en-US"/>
        </w:rPr>
        <w:t xml:space="preserve">по адресу </w:t>
      </w:r>
      <w:r w:rsidR="003E31A6">
        <w:rPr>
          <w:rFonts w:eastAsiaTheme="minorHAnsi"/>
          <w:lang w:eastAsia="en-US"/>
        </w:rPr>
        <w:t>(адрес)</w:t>
      </w:r>
      <w:r w:rsidRPr="00967EBF" w:rsidR="00600C1D">
        <w:rPr>
          <w:rFonts w:eastAsiaTheme="minorHAnsi"/>
          <w:lang w:eastAsia="en-US"/>
        </w:rPr>
        <w:t xml:space="preserve">, </w:t>
      </w:r>
      <w:r w:rsidRPr="00967EBF">
        <w:rPr>
          <w:rFonts w:eastAsiaTheme="minorHAnsi"/>
          <w:lang w:eastAsia="en-US"/>
        </w:rPr>
        <w:t>предоставленной ответчиком в судебном заседании</w:t>
      </w:r>
      <w:r w:rsidRPr="00967EBF" w:rsidR="00600C1D">
        <w:rPr>
          <w:rFonts w:eastAsiaTheme="minorHAnsi"/>
          <w:lang w:eastAsia="en-US"/>
        </w:rPr>
        <w:t>,</w:t>
      </w:r>
      <w:r w:rsidRPr="00967EBF">
        <w:rPr>
          <w:rFonts w:eastAsiaTheme="minorHAnsi"/>
          <w:lang w:eastAsia="en-US"/>
        </w:rPr>
        <w:t xml:space="preserve"> усматривается согласование 3 газов</w:t>
      </w:r>
      <w:r w:rsidRPr="00967EBF" w:rsidR="00240DBC">
        <w:rPr>
          <w:rFonts w:eastAsiaTheme="minorHAnsi"/>
          <w:lang w:eastAsia="en-US"/>
        </w:rPr>
        <w:t>ых плит, 2 отопительных котлов на 2 счетчика</w:t>
      </w:r>
      <w:r w:rsidRPr="00967EBF" w:rsidR="00240DBC">
        <w:rPr>
          <w:rFonts w:eastAsiaTheme="minorHAnsi"/>
          <w:color w:val="000000" w:themeColor="text1"/>
          <w:lang w:eastAsia="en-US"/>
        </w:rPr>
        <w:t xml:space="preserve">, </w:t>
      </w:r>
      <w:r w:rsidRPr="00967EBF">
        <w:rPr>
          <w:rFonts w:eastAsiaTheme="minorHAnsi"/>
          <w:color w:val="000000" w:themeColor="text1"/>
          <w:lang w:eastAsia="en-US"/>
        </w:rPr>
        <w:t xml:space="preserve">тогда как согласно акту осмотра  № </w:t>
      </w:r>
      <w:r w:rsidR="00E621E8">
        <w:rPr>
          <w:rFonts w:eastAsiaTheme="minorHAnsi"/>
          <w:color w:val="000000" w:themeColor="text1"/>
          <w:lang w:eastAsia="en-US"/>
        </w:rPr>
        <w:t>(номер)</w:t>
      </w:r>
      <w:r w:rsidRPr="00967EBF">
        <w:rPr>
          <w:rFonts w:eastAsiaTheme="minorHAnsi"/>
          <w:color w:val="000000" w:themeColor="text1"/>
          <w:lang w:eastAsia="en-US"/>
        </w:rPr>
        <w:t xml:space="preserve"> от 18.01.2017</w:t>
      </w:r>
      <w:r w:rsidRPr="00967EBF" w:rsidR="00685279">
        <w:rPr>
          <w:rFonts w:eastAsiaTheme="minorHAnsi"/>
          <w:color w:val="000000" w:themeColor="text1"/>
          <w:lang w:eastAsia="en-US"/>
        </w:rPr>
        <w:t xml:space="preserve"> и акту осмотра № </w:t>
      </w:r>
      <w:r w:rsidR="003E31A6">
        <w:rPr>
          <w:rFonts w:eastAsiaTheme="minorHAnsi"/>
          <w:color w:val="000000" w:themeColor="text1"/>
          <w:lang w:eastAsia="en-US"/>
        </w:rPr>
        <w:t>(номер)</w:t>
      </w:r>
      <w:r w:rsidRPr="00967EBF">
        <w:rPr>
          <w:rFonts w:eastAsiaTheme="minorHAnsi"/>
          <w:color w:val="000000" w:themeColor="text1"/>
          <w:lang w:eastAsia="en-US"/>
        </w:rPr>
        <w:t xml:space="preserve">, установлено подключение  </w:t>
      </w:r>
      <w:r w:rsidRPr="00967EBF" w:rsidR="00685279">
        <w:rPr>
          <w:rFonts w:eastAsiaTheme="minorHAnsi"/>
          <w:color w:val="000000" w:themeColor="text1"/>
          <w:lang w:eastAsia="en-US"/>
        </w:rPr>
        <w:t xml:space="preserve">по </w:t>
      </w:r>
      <w:r w:rsidRPr="00967EBF" w:rsidR="00600C1D">
        <w:rPr>
          <w:rFonts w:eastAsiaTheme="minorHAnsi"/>
          <w:color w:val="000000" w:themeColor="text1"/>
          <w:lang w:eastAsia="en-US"/>
        </w:rPr>
        <w:t xml:space="preserve">данному </w:t>
      </w:r>
      <w:r w:rsidR="0052503D">
        <w:rPr>
          <w:rFonts w:eastAsiaTheme="minorHAnsi"/>
          <w:color w:val="000000" w:themeColor="text1"/>
          <w:lang w:eastAsia="en-US"/>
        </w:rPr>
        <w:t xml:space="preserve">адресу </w:t>
      </w:r>
      <w:r w:rsidRPr="00967EBF" w:rsidR="00685279">
        <w:rPr>
          <w:rFonts w:eastAsiaTheme="minorHAnsi"/>
          <w:color w:val="000000" w:themeColor="text1"/>
          <w:lang w:eastAsia="en-US"/>
        </w:rPr>
        <w:t>5 газовых плит, 3 двухконтурных котлов, конвектора</w:t>
      </w:r>
      <w:r w:rsidRPr="00967EBF" w:rsidR="00600C1D">
        <w:rPr>
          <w:rFonts w:eastAsiaTheme="minorHAnsi"/>
          <w:color w:val="000000" w:themeColor="text1"/>
          <w:lang w:eastAsia="en-US"/>
        </w:rPr>
        <w:t>.</w:t>
      </w:r>
    </w:p>
    <w:p w:rsidR="00600C1D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rFonts w:eastAsiaTheme="minorHAnsi"/>
          <w:color w:val="000000" w:themeColor="text1"/>
          <w:lang w:eastAsia="en-US"/>
        </w:rPr>
        <w:t>Доказательств обращения в ГУП РК «</w:t>
      </w:r>
      <w:r w:rsidRPr="00967EBF">
        <w:rPr>
          <w:rFonts w:eastAsiaTheme="minorHAnsi"/>
          <w:color w:val="000000" w:themeColor="text1"/>
          <w:lang w:eastAsia="en-US"/>
        </w:rPr>
        <w:t>Крымгазсети</w:t>
      </w:r>
      <w:r w:rsidRPr="00967EBF">
        <w:rPr>
          <w:rFonts w:eastAsiaTheme="minorHAnsi"/>
          <w:color w:val="000000" w:themeColor="text1"/>
          <w:lang w:eastAsia="en-US"/>
        </w:rPr>
        <w:t>» с соответствующим заявлением о согласовании установленного оборудования ответчиком суду не предоставлено.</w:t>
      </w:r>
    </w:p>
    <w:p w:rsidR="00BE5440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shd w:val="clear" w:color="auto" w:fill="FFFFFF"/>
        </w:rPr>
      </w:pPr>
      <w:r w:rsidRPr="00967EBF">
        <w:rPr>
          <w:color w:val="000000" w:themeColor="text1"/>
          <w:shd w:val="clear" w:color="auto" w:fill="FFFFFF"/>
        </w:rPr>
        <w:t>В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соответствии </w:t>
      </w:r>
      <w:r w:rsidRPr="00967EBF">
        <w:rPr>
          <w:color w:val="000000" w:themeColor="text1"/>
          <w:shd w:val="clear" w:color="auto" w:fill="FFFFFF"/>
        </w:rPr>
        <w:t>с п. 62 Правил предоставления коммунальных услуг</w:t>
      </w:r>
      <w:r w:rsidRPr="00967EBF">
        <w:rPr>
          <w:color w:val="000000" w:themeColor="text1"/>
          <w:shd w:val="clear" w:color="auto" w:fill="FFFFFF"/>
        </w:rPr>
        <w:t xml:space="preserve">, </w:t>
      </w:r>
      <w:r w:rsidRPr="00967EBF">
        <w:rPr>
          <w:color w:val="000000" w:themeColor="text1"/>
          <w:shd w:val="clear" w:color="auto" w:fill="FFFFFF"/>
        </w:rPr>
        <w:t xml:space="preserve">утвержденных </w:t>
      </w:r>
      <w:r w:rsidRPr="00967EBF">
        <w:rPr>
          <w:color w:val="000000" w:themeColor="text1"/>
          <w:shd w:val="clear" w:color="auto" w:fill="FFFFFF"/>
        </w:rPr>
        <w:t xml:space="preserve">Постановлением </w:t>
      </w:r>
      <w:r w:rsidRPr="00967EBF">
        <w:rPr>
          <w:color w:val="000000" w:themeColor="text1"/>
          <w:shd w:val="clear" w:color="auto" w:fill="FFFFFF"/>
        </w:rPr>
        <w:t xml:space="preserve"> Правительства РФ № </w:t>
      </w:r>
      <w:r w:rsidRPr="00967EBF">
        <w:rPr>
          <w:color w:val="000000" w:themeColor="text1"/>
          <w:shd w:val="clear" w:color="auto" w:fill="FFFFFF"/>
        </w:rPr>
        <w:t xml:space="preserve">354 от 06.05.2011, </w:t>
      </w:r>
      <w:r w:rsidRPr="00967EBF">
        <w:rPr>
          <w:color w:val="000000" w:themeColor="text1"/>
          <w:shd w:val="clear" w:color="auto" w:fill="FFFFFF"/>
        </w:rPr>
        <w:t xml:space="preserve"> при обнаружении осуществленного с нарушением установленного порядка подключения (несанкционированное подключение) внутриквартирного оборудования потребителя исполнитель обязан произвести доначисление платы за коммунальную услугу, рассчитанную на основании норматива потребления </w:t>
      </w:r>
      <w:r w:rsidRPr="00967EBF">
        <w:rPr>
          <w:rStyle w:val="snippetequal"/>
          <w:bCs/>
          <w:color w:val="000000" w:themeColor="text1"/>
          <w:bdr w:val="none" w:sz="0" w:space="0" w:color="auto" w:frame="1"/>
        </w:rPr>
        <w:t>газа </w:t>
      </w:r>
      <w:r w:rsidRPr="00967EBF">
        <w:rPr>
          <w:color w:val="000000" w:themeColor="text1"/>
          <w:shd w:val="clear" w:color="auto" w:fill="FFFFFF"/>
        </w:rPr>
        <w:t>с применением повышающего коэффициента 10, начиная с даты проведения исполнителем предыдущей проверки, но не более чем за</w:t>
      </w:r>
      <w:r w:rsidRPr="00967EBF">
        <w:rPr>
          <w:color w:val="000000" w:themeColor="text1"/>
          <w:shd w:val="clear" w:color="auto" w:fill="FFFFFF"/>
        </w:rPr>
        <w:t xml:space="preserve"> 3 месяца, </w:t>
      </w:r>
      <w:r w:rsidRPr="00967EBF">
        <w:rPr>
          <w:color w:val="000000" w:themeColor="text1"/>
          <w:shd w:val="clear" w:color="auto" w:fill="FFFFFF"/>
        </w:rPr>
        <w:t>предшествующих</w:t>
      </w:r>
      <w:r w:rsidRPr="00967EBF">
        <w:rPr>
          <w:color w:val="000000" w:themeColor="text1"/>
          <w:shd w:val="clear" w:color="auto" w:fill="FFFFFF"/>
        </w:rPr>
        <w:t xml:space="preserve"> месяцу, в котором выявлено несанкционированное подключение.</w:t>
      </w:r>
    </w:p>
    <w:p w:rsidR="00600C1D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rFonts w:eastAsiaTheme="minorHAnsi"/>
          <w:color w:val="000000" w:themeColor="text1"/>
          <w:lang w:eastAsia="en-US"/>
        </w:rPr>
        <w:t xml:space="preserve">Таким образом, суд находит доводы истца относительно невозможности расчета стоимости потребленного газа по показаниям счетчика с момента  последней контрольной проверки обоснованными, ввиду грубого нарушения ответчиком правил эксплуатации газового оборудования, самостоятельного </w:t>
      </w:r>
      <w:r w:rsidRPr="00967EBF" w:rsidR="0009630B">
        <w:rPr>
          <w:rFonts w:eastAsiaTheme="minorHAnsi"/>
          <w:color w:val="000000" w:themeColor="text1"/>
          <w:lang w:eastAsia="en-US"/>
        </w:rPr>
        <w:t>подключения</w:t>
      </w:r>
      <w:r w:rsidRPr="00967EBF">
        <w:rPr>
          <w:rFonts w:eastAsiaTheme="minorHAnsi"/>
          <w:color w:val="000000" w:themeColor="text1"/>
          <w:lang w:eastAsia="en-US"/>
        </w:rPr>
        <w:t xml:space="preserve"> приборов без установления уполномоченными сотрудниками ГУП РК «</w:t>
      </w:r>
      <w:r w:rsidRPr="00967EBF">
        <w:rPr>
          <w:rFonts w:eastAsiaTheme="minorHAnsi"/>
          <w:color w:val="000000" w:themeColor="text1"/>
          <w:lang w:eastAsia="en-US"/>
        </w:rPr>
        <w:t>Крымгазсети</w:t>
      </w:r>
      <w:r w:rsidRPr="00967EBF">
        <w:rPr>
          <w:rFonts w:eastAsiaTheme="minorHAnsi"/>
          <w:color w:val="000000" w:themeColor="text1"/>
          <w:lang w:eastAsia="en-US"/>
        </w:rPr>
        <w:t>» соответствия счетчика, и как следстви</w:t>
      </w:r>
      <w:r w:rsidRPr="00967EBF">
        <w:rPr>
          <w:rFonts w:eastAsiaTheme="minorHAnsi"/>
          <w:color w:val="000000" w:themeColor="text1"/>
          <w:lang w:eastAsia="en-US"/>
        </w:rPr>
        <w:t>е-</w:t>
      </w:r>
      <w:r w:rsidRPr="00967EBF">
        <w:rPr>
          <w:rFonts w:eastAsiaTheme="minorHAnsi"/>
          <w:color w:val="000000" w:themeColor="text1"/>
          <w:lang w:eastAsia="en-US"/>
        </w:rPr>
        <w:t xml:space="preserve"> к правомерности начисления стоимости газа по нормативам потребления газа.</w:t>
      </w:r>
    </w:p>
    <w:p w:rsidR="0009630B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rFonts w:eastAsiaTheme="minorHAnsi"/>
          <w:color w:val="000000" w:themeColor="text1"/>
          <w:lang w:eastAsia="en-US"/>
        </w:rPr>
        <w:t>Какие-либо  самовольные действия в сфере потребления газа ограничены действующими нормами законодательства, ввиду повышенной опасности данной коммунальной услуги, следовательно</w:t>
      </w:r>
      <w:r w:rsidR="0052503D">
        <w:rPr>
          <w:rFonts w:eastAsiaTheme="minorHAnsi"/>
          <w:color w:val="000000" w:themeColor="text1"/>
          <w:lang w:eastAsia="en-US"/>
        </w:rPr>
        <w:t>,</w:t>
      </w:r>
      <w:r w:rsidRPr="00967EBF">
        <w:rPr>
          <w:rFonts w:eastAsiaTheme="minorHAnsi"/>
          <w:color w:val="000000" w:themeColor="text1"/>
          <w:lang w:eastAsia="en-US"/>
        </w:rPr>
        <w:t xml:space="preserve"> отсутствие согласовани</w:t>
      </w:r>
      <w:r w:rsidR="0052503D">
        <w:rPr>
          <w:rFonts w:eastAsiaTheme="minorHAnsi"/>
          <w:color w:val="000000" w:themeColor="text1"/>
          <w:lang w:eastAsia="en-US"/>
        </w:rPr>
        <w:t>я</w:t>
      </w:r>
      <w:r w:rsidRPr="00967EBF">
        <w:rPr>
          <w:rFonts w:eastAsiaTheme="minorHAnsi"/>
          <w:color w:val="000000" w:themeColor="text1"/>
          <w:lang w:eastAsia="en-US"/>
        </w:rPr>
        <w:t xml:space="preserve"> с </w:t>
      </w:r>
      <w:r w:rsidRPr="00967EBF">
        <w:rPr>
          <w:rFonts w:eastAsiaTheme="minorHAnsi"/>
          <w:color w:val="000000" w:themeColor="text1"/>
          <w:lang w:eastAsia="en-US"/>
        </w:rPr>
        <w:t>газопоставляющей</w:t>
      </w:r>
      <w:r w:rsidRPr="00967EBF">
        <w:rPr>
          <w:rFonts w:eastAsiaTheme="minorHAnsi"/>
          <w:color w:val="000000" w:themeColor="text1"/>
          <w:lang w:eastAsia="en-US"/>
        </w:rPr>
        <w:t xml:space="preserve"> организацией установки оборудования влечет вывод о несоответствии счетчика данному оборудованию, поскольку только компетентная организация, которой в данном случае является истец,  вправе такое соответствие установить, но не потребитель по своему усмотрению.</w:t>
      </w:r>
    </w:p>
    <w:p w:rsidR="0046314B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rFonts w:eastAsiaTheme="minorHAnsi"/>
          <w:color w:val="000000" w:themeColor="text1"/>
          <w:lang w:eastAsia="en-US"/>
        </w:rPr>
        <w:t>Ответчиком  не доказано соответствия прибора учета объемам газа, проходящим через него, что  в свою очередь подтверждает правомерность осуществления расчета истцом по нормативам.</w:t>
      </w:r>
    </w:p>
    <w:p w:rsidR="0068748C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rFonts w:eastAsiaTheme="minorHAnsi"/>
          <w:color w:val="000000" w:themeColor="text1"/>
          <w:lang w:eastAsia="en-US"/>
        </w:rPr>
        <w:t>Суд не принимает в качестве доказательства отсут</w:t>
      </w:r>
      <w:r w:rsidRPr="00967EBF" w:rsidR="00882D88">
        <w:rPr>
          <w:rFonts w:eastAsiaTheme="minorHAnsi"/>
          <w:color w:val="000000" w:themeColor="text1"/>
          <w:lang w:eastAsia="en-US"/>
        </w:rPr>
        <w:t>ст</w:t>
      </w:r>
      <w:r w:rsidRPr="00967EBF">
        <w:rPr>
          <w:rFonts w:eastAsiaTheme="minorHAnsi"/>
          <w:color w:val="000000" w:themeColor="text1"/>
          <w:lang w:eastAsia="en-US"/>
        </w:rPr>
        <w:t xml:space="preserve">вия задолженности предоставленную квитанцию </w:t>
      </w:r>
      <w:r w:rsidRPr="00967EBF" w:rsidR="00882D88">
        <w:rPr>
          <w:rFonts w:eastAsiaTheme="minorHAnsi"/>
          <w:color w:val="000000" w:themeColor="text1"/>
          <w:lang w:eastAsia="en-US"/>
        </w:rPr>
        <w:t xml:space="preserve">об оплате </w:t>
      </w:r>
      <w:r w:rsidR="003E31A6">
        <w:rPr>
          <w:rFonts w:eastAsiaTheme="minorHAnsi"/>
          <w:lang w:eastAsia="en-US"/>
        </w:rPr>
        <w:t>(сумма)</w:t>
      </w:r>
      <w:r w:rsidRPr="00967EBF" w:rsidR="003E31A6">
        <w:rPr>
          <w:rFonts w:eastAsiaTheme="minorHAnsi"/>
          <w:lang w:eastAsia="en-US"/>
        </w:rPr>
        <w:t xml:space="preserve"> </w:t>
      </w:r>
      <w:r w:rsidRPr="00967EBF" w:rsidR="00882D88">
        <w:rPr>
          <w:rFonts w:eastAsiaTheme="minorHAnsi"/>
          <w:color w:val="000000" w:themeColor="text1"/>
          <w:lang w:eastAsia="en-US"/>
        </w:rPr>
        <w:t>руб. от 16.02.2017 за период  с 01.02.2017 по 01.03.2017, поскольку из расчета усматривается, что данная оплата истцом была учтена.</w:t>
      </w:r>
    </w:p>
    <w:p w:rsidR="00882D8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C912C1">
        <w:rPr>
          <w:rFonts w:eastAsiaTheme="minorHAnsi"/>
          <w:color w:val="000000" w:themeColor="text1"/>
          <w:lang w:eastAsia="en-US"/>
        </w:rPr>
        <w:t xml:space="preserve">Также не может быть принята в качестве такого доказательства квитанция об оплате </w:t>
      </w:r>
      <w:r w:rsidR="003E31A6">
        <w:rPr>
          <w:rFonts w:eastAsiaTheme="minorHAnsi"/>
          <w:lang w:eastAsia="en-US"/>
        </w:rPr>
        <w:t>(сумма)</w:t>
      </w:r>
      <w:r w:rsidRPr="00967EBF" w:rsidR="003E31A6">
        <w:rPr>
          <w:rFonts w:eastAsiaTheme="minorHAnsi"/>
          <w:lang w:eastAsia="en-US"/>
        </w:rPr>
        <w:t xml:space="preserve"> </w:t>
      </w:r>
      <w:r w:rsidRPr="00C912C1">
        <w:rPr>
          <w:rFonts w:eastAsiaTheme="minorHAnsi"/>
          <w:color w:val="000000" w:themeColor="text1"/>
          <w:lang w:eastAsia="en-US"/>
        </w:rPr>
        <w:t>руб. от 18.10.201</w:t>
      </w:r>
      <w:r w:rsidRPr="00C912C1" w:rsidR="003932EB">
        <w:rPr>
          <w:rFonts w:eastAsiaTheme="minorHAnsi"/>
          <w:color w:val="000000" w:themeColor="text1"/>
          <w:lang w:eastAsia="en-US"/>
        </w:rPr>
        <w:t>6</w:t>
      </w:r>
      <w:r w:rsidRPr="00C912C1">
        <w:rPr>
          <w:rFonts w:eastAsiaTheme="minorHAnsi"/>
          <w:color w:val="000000" w:themeColor="text1"/>
          <w:lang w:eastAsia="en-US"/>
        </w:rPr>
        <w:t xml:space="preserve">, поскольку данная оплата </w:t>
      </w:r>
      <w:r w:rsidR="00C912C1">
        <w:rPr>
          <w:rFonts w:eastAsiaTheme="minorHAnsi"/>
          <w:color w:val="000000" w:themeColor="text1"/>
          <w:lang w:eastAsia="en-US"/>
        </w:rPr>
        <w:t>зачислена истцом в счет предыдущей задолженности, что подтверждается специалистом ГУП РК «</w:t>
      </w:r>
      <w:r w:rsidR="00C912C1">
        <w:rPr>
          <w:rFonts w:eastAsiaTheme="minorHAnsi"/>
          <w:color w:val="000000" w:themeColor="text1"/>
          <w:lang w:eastAsia="en-US"/>
        </w:rPr>
        <w:t>Крымгазсети</w:t>
      </w:r>
      <w:r w:rsidR="00C912C1">
        <w:rPr>
          <w:rFonts w:eastAsiaTheme="minorHAnsi"/>
          <w:color w:val="000000" w:themeColor="text1"/>
          <w:lang w:eastAsia="en-US"/>
        </w:rPr>
        <w:t>» в пояснениях, данных в судебном заседании.</w:t>
      </w:r>
    </w:p>
    <w:p w:rsidR="00635211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rFonts w:eastAsiaTheme="minorHAnsi"/>
          <w:color w:val="000000" w:themeColor="text1"/>
          <w:lang w:eastAsia="en-US"/>
        </w:rPr>
        <w:t xml:space="preserve">Кроме того, следует обратить внимание на то обстоятельство, что из расчета усматривается корректировка в апреле 2017 года. Начисление </w:t>
      </w:r>
      <w:r w:rsidR="003E31A6">
        <w:rPr>
          <w:rFonts w:eastAsiaTheme="minorHAnsi"/>
          <w:lang w:eastAsia="en-US"/>
        </w:rPr>
        <w:t>(сумма)</w:t>
      </w:r>
      <w:r w:rsidRPr="00967EBF" w:rsidR="003E31A6">
        <w:rPr>
          <w:rFonts w:eastAsiaTheme="minorHAnsi"/>
          <w:lang w:eastAsia="en-US"/>
        </w:rPr>
        <w:t xml:space="preserve"> </w:t>
      </w:r>
      <w:r w:rsidRPr="00967EBF">
        <w:rPr>
          <w:rFonts w:eastAsiaTheme="minorHAnsi"/>
          <w:color w:val="000000" w:themeColor="text1"/>
          <w:lang w:eastAsia="en-US"/>
        </w:rPr>
        <w:t>руб. произош</w:t>
      </w:r>
      <w:r w:rsidR="0027229B">
        <w:rPr>
          <w:rFonts w:eastAsiaTheme="minorHAnsi"/>
          <w:color w:val="000000" w:themeColor="text1"/>
          <w:lang w:eastAsia="en-US"/>
        </w:rPr>
        <w:t xml:space="preserve">ло </w:t>
      </w:r>
      <w:r w:rsidRPr="00967EBF">
        <w:rPr>
          <w:rFonts w:eastAsiaTheme="minorHAnsi"/>
          <w:color w:val="000000" w:themeColor="text1"/>
          <w:lang w:eastAsia="en-US"/>
        </w:rPr>
        <w:t>вследствие превышения ответчицей лимитов газа, ввиду чего подлежал применению та</w:t>
      </w:r>
      <w:r w:rsidR="00A06591">
        <w:rPr>
          <w:rFonts w:eastAsiaTheme="minorHAnsi"/>
          <w:color w:val="000000" w:themeColor="text1"/>
          <w:lang w:eastAsia="en-US"/>
        </w:rPr>
        <w:t>риф по второй ценовой категории, о чем ответчица была уведомлена.</w:t>
      </w:r>
    </w:p>
    <w:p w:rsidR="00635211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967EBF">
        <w:rPr>
          <w:rFonts w:eastAsiaTheme="minorHAnsi"/>
          <w:color w:val="000000" w:themeColor="text1"/>
          <w:lang w:eastAsia="en-US"/>
        </w:rPr>
        <w:t xml:space="preserve">Согласно разъяснениям </w:t>
      </w:r>
      <w:r w:rsidRPr="00967EBF">
        <w:rPr>
          <w:color w:val="000000" w:themeColor="text1"/>
          <w:bdr w:val="none" w:sz="0" w:space="0" w:color="auto" w:frame="1"/>
          <w:shd w:val="clear" w:color="auto" w:fill="FFFFFF"/>
        </w:rPr>
        <w:t>Государственн</w:t>
      </w:r>
      <w:r w:rsidR="00416177">
        <w:rPr>
          <w:color w:val="000000" w:themeColor="text1"/>
          <w:bdr w:val="none" w:sz="0" w:space="0" w:color="auto" w:frame="1"/>
          <w:shd w:val="clear" w:color="auto" w:fill="FFFFFF"/>
        </w:rPr>
        <w:t>ого</w:t>
      </w:r>
      <w:r w:rsidRPr="00967EBF">
        <w:rPr>
          <w:color w:val="000000" w:themeColor="text1"/>
          <w:bdr w:val="none" w:sz="0" w:space="0" w:color="auto" w:frame="1"/>
          <w:shd w:val="clear" w:color="auto" w:fill="FFFFFF"/>
        </w:rPr>
        <w:t xml:space="preserve"> комите</w:t>
      </w:r>
      <w:r w:rsidR="00416177">
        <w:rPr>
          <w:color w:val="000000" w:themeColor="text1"/>
          <w:bdr w:val="none" w:sz="0" w:space="0" w:color="auto" w:frame="1"/>
          <w:shd w:val="clear" w:color="auto" w:fill="FFFFFF"/>
        </w:rPr>
        <w:t>та</w:t>
      </w:r>
      <w:r w:rsidRPr="00967EBF">
        <w:rPr>
          <w:color w:val="000000" w:themeColor="text1"/>
          <w:bdr w:val="none" w:sz="0" w:space="0" w:color="auto" w:frame="1"/>
          <w:shd w:val="clear" w:color="auto" w:fill="FFFFFF"/>
        </w:rPr>
        <w:t xml:space="preserve"> по ценам и тарифам Республики Крым, применение розничных цен, дифференцированных в зависимости от объемов потребления, в текущем году для потребителей осуществляется в зависимости от использования объема природного газа (зафиксированного на лицевых счетах потребителя):</w:t>
      </w:r>
      <w:r w:rsidRPr="00967EBF">
        <w:rPr>
          <w:color w:val="000000" w:themeColor="text1"/>
        </w:rPr>
        <w:br/>
      </w:r>
      <w:r w:rsidRPr="00967EBF">
        <w:rPr>
          <w:color w:val="000000" w:themeColor="text1"/>
          <w:bdr w:val="none" w:sz="0" w:space="0" w:color="auto" w:frame="1"/>
          <w:shd w:val="clear" w:color="auto" w:fill="FFFFFF"/>
        </w:rPr>
        <w:t>- на начало календарного года всем потребителям устанавливается первая ценовая категория (до 3500 м3) – 3,9194 руб./м3 (розничная цена на 1 полугодие 2017 г</w:t>
      </w:r>
      <w:r w:rsidRPr="00967EBF">
        <w:rPr>
          <w:color w:val="000000" w:themeColor="text1"/>
          <w:bdr w:val="none" w:sz="0" w:space="0" w:color="auto" w:frame="1"/>
          <w:shd w:val="clear" w:color="auto" w:fill="FFFFFF"/>
        </w:rPr>
        <w:t>.);</w:t>
      </w:r>
      <w:r w:rsidRPr="00967EBF">
        <w:rPr>
          <w:color w:val="000000" w:themeColor="text1"/>
        </w:rPr>
        <w:br/>
      </w:r>
      <w:r w:rsidRPr="00967EBF">
        <w:rPr>
          <w:color w:val="000000" w:themeColor="text1"/>
          <w:bdr w:val="none" w:sz="0" w:space="0" w:color="auto" w:frame="1"/>
          <w:shd w:val="clear" w:color="auto" w:fill="FFFFFF"/>
        </w:rPr>
        <w:t>- в момент превышения предела объема свыше установленного первой ценовой категорией (свыше 3500 м3) от начала календарного года, потребителю устанавливается вторая ценовая категория (свыше 3500 м3) – 8,1043руб/м3 (розничная цена на 1 полугодие 2017г.).</w:t>
      </w:r>
    </w:p>
    <w:p w:rsidR="00A06591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color w:val="000000" w:themeColor="text1"/>
          <w:bdr w:val="none" w:sz="0" w:space="0" w:color="auto" w:frame="1"/>
          <w:shd w:val="clear" w:color="auto" w:fill="FFFFFF"/>
        </w:rPr>
        <w:t>Детально изучив предоставленные сторонами расчеты задолженности, суд находит расчет истца обоснованным, поскольку, как указано выше, применение тарифов в данном случае, является законным, а правомерность начисления долга по  показани</w:t>
      </w:r>
      <w:r w:rsidR="003932EB">
        <w:rPr>
          <w:color w:val="000000" w:themeColor="text1"/>
          <w:bdr w:val="none" w:sz="0" w:space="0" w:color="auto" w:frame="1"/>
          <w:shd w:val="clear" w:color="auto" w:fill="FFFFFF"/>
        </w:rPr>
        <w:t>я</w:t>
      </w:r>
      <w:r>
        <w:rPr>
          <w:color w:val="000000" w:themeColor="text1"/>
          <w:bdr w:val="none" w:sz="0" w:space="0" w:color="auto" w:frame="1"/>
          <w:shd w:val="clear" w:color="auto" w:fill="FFFFFF"/>
        </w:rPr>
        <w:t>м счетчика ответчиком не оспаривал</w:t>
      </w:r>
      <w:r w:rsidR="0052503D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>
        <w:rPr>
          <w:color w:val="000000" w:themeColor="text1"/>
          <w:bdr w:val="none" w:sz="0" w:space="0" w:color="auto" w:frame="1"/>
          <w:shd w:val="clear" w:color="auto" w:fill="FFFFFF"/>
        </w:rPr>
        <w:t>сь.</w:t>
      </w:r>
    </w:p>
    <w:p w:rsidR="00A06591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color w:val="000000" w:themeColor="text1"/>
          <w:bdr w:val="none" w:sz="0" w:space="0" w:color="auto" w:frame="1"/>
          <w:shd w:val="clear" w:color="auto" w:fill="FFFFFF"/>
        </w:rPr>
        <w:t>Также не возражала ответчица в судебном заседании против факта установки дополнительного газового оборудования без вызова специалистов ГУП РК «</w:t>
      </w:r>
      <w:r>
        <w:rPr>
          <w:color w:val="000000" w:themeColor="text1"/>
          <w:bdr w:val="none" w:sz="0" w:space="0" w:color="auto" w:frame="1"/>
          <w:shd w:val="clear" w:color="auto" w:fill="FFFFFF"/>
        </w:rPr>
        <w:t>Крымгаз</w:t>
      </w: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» и без последующего уведомления </w:t>
      </w:r>
      <w:r>
        <w:rPr>
          <w:color w:val="000000" w:themeColor="text1"/>
          <w:bdr w:val="none" w:sz="0" w:space="0" w:color="auto" w:frame="1"/>
          <w:shd w:val="clear" w:color="auto" w:fill="FFFFFF"/>
        </w:rPr>
        <w:t>газопоставляющей</w:t>
      </w: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 организации об изменении количеств</w:t>
      </w:r>
      <w:r w:rsidR="0052503D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 приборов.</w:t>
      </w:r>
    </w:p>
    <w:p w:rsidR="00A06591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Учитывая изложенное, суд находит исковые требования законными, подтвержденными материалами дела и пояснениями лиц, участвующих в деле, </w:t>
      </w:r>
      <w:r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 следовательно, приходит к выводу о необходимости их удовлетворения.</w:t>
      </w:r>
    </w:p>
    <w:p w:rsidR="007A0636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Pr="00967EBF" w:rsidR="0068748C">
        <w:rPr>
          <w:color w:val="000000" w:themeColor="text1"/>
        </w:rPr>
        <w:t xml:space="preserve">читывая </w:t>
      </w:r>
      <w:r w:rsidRPr="00967EBF" w:rsidR="0068748C">
        <w:rPr>
          <w:color w:val="000000" w:themeColor="text1"/>
        </w:rPr>
        <w:t>изложенное</w:t>
      </w:r>
      <w:r w:rsidRPr="00967EBF" w:rsidR="0068748C">
        <w:rPr>
          <w:color w:val="000000" w:themeColor="text1"/>
        </w:rPr>
        <w:t xml:space="preserve">, </w:t>
      </w:r>
      <w:r w:rsidRPr="00967EBF" w:rsidR="00F41108">
        <w:rPr>
          <w:color w:val="000000" w:themeColor="text1"/>
        </w:rPr>
        <w:t>р</w:t>
      </w:r>
      <w:r w:rsidRPr="00967EBF" w:rsidR="00CF7BD9">
        <w:rPr>
          <w:color w:val="000000" w:themeColor="text1"/>
        </w:rPr>
        <w:t xml:space="preserve">уководствуясь </w:t>
      </w:r>
      <w:r w:rsidRPr="00967EBF" w:rsidR="00EF417B">
        <w:rPr>
          <w:color w:val="000000" w:themeColor="text1"/>
        </w:rPr>
        <w:t xml:space="preserve">статьями </w:t>
      </w:r>
      <w:r w:rsidRPr="00967EBF" w:rsidR="00CF7BD9">
        <w:rPr>
          <w:color w:val="000000" w:themeColor="text1"/>
        </w:rPr>
        <w:t xml:space="preserve"> 194-196 Гражданского процессуального кодекса Российской Федерации, суд,</w:t>
      </w:r>
    </w:p>
    <w:p w:rsidR="00144358" w:rsidRPr="00967EBF" w:rsidP="00967EBF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 w:themeColor="text1"/>
        </w:rPr>
      </w:pPr>
    </w:p>
    <w:p w:rsidR="00CF7BD9" w:rsidRPr="00967EBF" w:rsidP="00967EBF">
      <w:pPr>
        <w:tabs>
          <w:tab w:val="left" w:pos="284"/>
        </w:tabs>
        <w:spacing w:line="360" w:lineRule="auto"/>
        <w:ind w:right="-143" w:firstLine="709"/>
        <w:jc w:val="center"/>
      </w:pPr>
      <w:r w:rsidRPr="00967EBF">
        <w:t>РЕШИЛ:</w:t>
      </w:r>
    </w:p>
    <w:p w:rsidR="00635211" w:rsidRPr="00967EBF" w:rsidP="00967EBF">
      <w:pPr>
        <w:spacing w:line="360" w:lineRule="auto"/>
        <w:ind w:right="-143" w:firstLine="709"/>
        <w:jc w:val="both"/>
      </w:pPr>
      <w:r w:rsidRPr="00967EBF">
        <w:t>Исковое заявление  Государственного унитарного предприятия Республики Крым «</w:t>
      </w:r>
      <w:r w:rsidRPr="00967EBF">
        <w:t>Крымгазсети</w:t>
      </w:r>
      <w:r w:rsidRPr="00967EBF">
        <w:t>» к Пушкаревой Ангелине Леонидовне  о  взыскании задолженности - удовлетворить.</w:t>
      </w:r>
    </w:p>
    <w:p w:rsidR="00635211" w:rsidP="003E31A6">
      <w:pPr>
        <w:spacing w:line="360" w:lineRule="auto"/>
        <w:ind w:firstLine="540"/>
        <w:jc w:val="both"/>
        <w:rPr>
          <w:color w:val="000000"/>
        </w:rPr>
      </w:pPr>
      <w:r w:rsidRPr="00967EBF">
        <w:t xml:space="preserve">Взыскать с Пушкаревой Ангелины Леонидовны, </w:t>
      </w:r>
      <w:r w:rsidR="003E31A6">
        <w:t>(дата</w:t>
      </w:r>
      <w:r w:rsidRPr="00967EBF">
        <w:t xml:space="preserve"> рождения</w:t>
      </w:r>
      <w:r w:rsidR="003E31A6">
        <w:t>)</w:t>
      </w:r>
      <w:r w:rsidRPr="00967EBF">
        <w:t xml:space="preserve">, </w:t>
      </w:r>
      <w:r w:rsidR="003E31A6">
        <w:t>(паспортные данные), (другие данные)</w:t>
      </w:r>
      <w:r w:rsidRPr="0035148E" w:rsidR="003E31A6">
        <w:t xml:space="preserve">, </w:t>
      </w:r>
      <w:r w:rsidRPr="00967EBF">
        <w:t>в пользу Государственного унитарного предприятия «</w:t>
      </w:r>
      <w:r w:rsidRPr="00967EBF">
        <w:t>Крымгазсети</w:t>
      </w:r>
      <w:r w:rsidRPr="00967EBF">
        <w:t xml:space="preserve">» </w:t>
      </w:r>
      <w:r w:rsidR="003E31A6">
        <w:rPr>
          <w:color w:val="000000"/>
        </w:rPr>
        <w:t>(сумма)</w:t>
      </w:r>
      <w:r w:rsidRPr="00967EBF">
        <w:rPr>
          <w:color w:val="000000"/>
        </w:rPr>
        <w:t xml:space="preserve"> рублей </w:t>
      </w:r>
      <w:r w:rsidR="003E31A6">
        <w:rPr>
          <w:color w:val="000000"/>
        </w:rPr>
        <w:t>(сумма)</w:t>
      </w:r>
      <w:r w:rsidRPr="00967EBF">
        <w:rPr>
          <w:color w:val="000000"/>
        </w:rPr>
        <w:t xml:space="preserve"> за период с </w:t>
      </w:r>
      <w:r w:rsidRPr="00967EBF">
        <w:t>01.10.2016 по 22.05.2017</w:t>
      </w:r>
      <w:r w:rsidRPr="00967EBF">
        <w:rPr>
          <w:color w:val="000000"/>
          <w:shd w:val="clear" w:color="auto" w:fill="FFFFFF"/>
        </w:rPr>
        <w:t xml:space="preserve">, а также </w:t>
      </w:r>
      <w:r w:rsidRPr="00967EBF">
        <w:rPr>
          <w:color w:val="000000"/>
        </w:rPr>
        <w:t xml:space="preserve">государственную пошлину в размере </w:t>
      </w:r>
      <w:r w:rsidR="003E31A6">
        <w:rPr>
          <w:color w:val="000000"/>
        </w:rPr>
        <w:t>(сумма)</w:t>
      </w:r>
      <w:r w:rsidRPr="00967EBF">
        <w:rPr>
          <w:color w:val="000000"/>
        </w:rPr>
        <w:t>руб.</w:t>
      </w:r>
    </w:p>
    <w:p w:rsidR="00967EBF" w:rsidRPr="00967EBF" w:rsidP="00967EBF">
      <w:pPr>
        <w:spacing w:line="360" w:lineRule="auto"/>
        <w:ind w:right="-143" w:firstLine="709"/>
        <w:jc w:val="both"/>
        <w:rPr>
          <w:color w:val="000000"/>
        </w:rPr>
      </w:pPr>
      <w:r w:rsidRPr="00967EBF">
        <w:rPr>
          <w:color w:val="000000"/>
        </w:rPr>
        <w:t xml:space="preserve">  Решение может быть обжаловано </w:t>
      </w:r>
      <w:r w:rsidRPr="00967EBF">
        <w:rPr>
          <w:color w:val="00000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967EBF">
        <w:rPr>
          <w:color w:val="000000"/>
        </w:rPr>
        <w:t>.</w:t>
      </w:r>
    </w:p>
    <w:p w:rsidR="00967EBF" w:rsidRPr="00967EBF" w:rsidP="00967EBF">
      <w:pPr>
        <w:pStyle w:val="NoSpacing"/>
        <w:spacing w:line="360" w:lineRule="auto"/>
        <w:ind w:right="-143" w:firstLine="709"/>
        <w:rPr>
          <w:rFonts w:ascii="Times New Roman" w:hAnsi="Times New Roman"/>
          <w:sz w:val="24"/>
          <w:szCs w:val="24"/>
        </w:rPr>
      </w:pPr>
    </w:p>
    <w:p w:rsidR="005978B4" w:rsidRPr="00967EBF" w:rsidP="00967EBF">
      <w:pPr>
        <w:pStyle w:val="NoSpacing"/>
        <w:spacing w:line="360" w:lineRule="auto"/>
        <w:ind w:right="-143" w:firstLine="709"/>
        <w:rPr>
          <w:rFonts w:ascii="Times New Roman" w:hAnsi="Times New Roman"/>
          <w:sz w:val="24"/>
          <w:szCs w:val="24"/>
        </w:rPr>
      </w:pPr>
      <w:r w:rsidRPr="00967EBF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</w:t>
      </w:r>
      <w:r w:rsidRPr="00967EBF">
        <w:rPr>
          <w:rFonts w:ascii="Times New Roman" w:hAnsi="Times New Roman"/>
          <w:sz w:val="24"/>
          <w:szCs w:val="24"/>
        </w:rPr>
        <w:tab/>
        <w:t xml:space="preserve">И.О. </w:t>
      </w:r>
      <w:r w:rsidRPr="00967EBF">
        <w:rPr>
          <w:rFonts w:ascii="Times New Roman" w:hAnsi="Times New Roman"/>
          <w:sz w:val="24"/>
          <w:szCs w:val="24"/>
        </w:rPr>
        <w:t>Семенец</w:t>
      </w:r>
    </w:p>
    <w:p w:rsidR="00D96BB1" w:rsidRPr="00967EBF" w:rsidP="00D96BB1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color w:val="000000" w:themeColor="text1"/>
          <w:lang w:eastAsia="en-US"/>
        </w:rPr>
      </w:pPr>
      <w:r w:rsidRPr="00967EBF">
        <w:rPr>
          <w:rFonts w:eastAsiaTheme="minorHAnsi"/>
          <w:color w:val="000000" w:themeColor="text1"/>
          <w:lang w:eastAsia="en-US"/>
        </w:rPr>
        <w:t>В судебном заседании оглашены вступительная и резолютивная части решения. Мотивированное решение составлено 09.01.2018.</w:t>
      </w:r>
    </w:p>
    <w:p w:rsidR="00D96BB1" w:rsidP="00D96BB1">
      <w:pPr>
        <w:pStyle w:val="NoSpacing"/>
        <w:spacing w:line="360" w:lineRule="auto"/>
        <w:ind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И.О. </w:t>
      </w:r>
      <w:r>
        <w:rPr>
          <w:rFonts w:ascii="Times New Roman" w:hAnsi="Times New Roman"/>
          <w:sz w:val="24"/>
          <w:szCs w:val="24"/>
        </w:rPr>
        <w:t>Семенец</w:t>
      </w:r>
    </w:p>
    <w:sectPr w:rsidSect="00A23B79">
      <w:headerReference w:type="default" r:id="rId4"/>
      <w:pgSz w:w="11906" w:h="16838"/>
      <w:pgMar w:top="1701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225"/>
      <w:docPartObj>
        <w:docPartGallery w:val="Page Numbers (Top of Page)"/>
        <w:docPartUnique/>
      </w:docPartObj>
    </w:sdtPr>
    <w:sdtContent>
      <w:p w:rsidR="004631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1E8">
          <w:rPr>
            <w:noProof/>
          </w:rPr>
          <w:t>6</w:t>
        </w:r>
        <w:r w:rsidR="00E621E8">
          <w:rPr>
            <w:noProof/>
          </w:rPr>
          <w:fldChar w:fldCharType="end"/>
        </w:r>
      </w:p>
    </w:sdtContent>
  </w:sdt>
  <w:p w:rsidR="004631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BD9"/>
    <w:rsid w:val="000012E0"/>
    <w:rsid w:val="00052856"/>
    <w:rsid w:val="00087483"/>
    <w:rsid w:val="0009630B"/>
    <w:rsid w:val="000B37CA"/>
    <w:rsid w:val="000C7BF2"/>
    <w:rsid w:val="000D32D3"/>
    <w:rsid w:val="000D4568"/>
    <w:rsid w:val="000F34CE"/>
    <w:rsid w:val="00144358"/>
    <w:rsid w:val="001B12FA"/>
    <w:rsid w:val="001F538D"/>
    <w:rsid w:val="002137D9"/>
    <w:rsid w:val="002240D4"/>
    <w:rsid w:val="00240DBC"/>
    <w:rsid w:val="0027229B"/>
    <w:rsid w:val="002C66F9"/>
    <w:rsid w:val="00323C31"/>
    <w:rsid w:val="0035148E"/>
    <w:rsid w:val="00373E2F"/>
    <w:rsid w:val="00382B9C"/>
    <w:rsid w:val="003932EB"/>
    <w:rsid w:val="003A352C"/>
    <w:rsid w:val="003B0494"/>
    <w:rsid w:val="003C7327"/>
    <w:rsid w:val="003E31A6"/>
    <w:rsid w:val="003E3572"/>
    <w:rsid w:val="003F6326"/>
    <w:rsid w:val="00407D99"/>
    <w:rsid w:val="00416177"/>
    <w:rsid w:val="0046314B"/>
    <w:rsid w:val="00487EA3"/>
    <w:rsid w:val="00492ED5"/>
    <w:rsid w:val="00492FE0"/>
    <w:rsid w:val="0052503D"/>
    <w:rsid w:val="00547C58"/>
    <w:rsid w:val="00565077"/>
    <w:rsid w:val="005708D7"/>
    <w:rsid w:val="005938B8"/>
    <w:rsid w:val="005970BD"/>
    <w:rsid w:val="005978B4"/>
    <w:rsid w:val="00600C1D"/>
    <w:rsid w:val="00635211"/>
    <w:rsid w:val="00653ECC"/>
    <w:rsid w:val="006704A0"/>
    <w:rsid w:val="00674BFE"/>
    <w:rsid w:val="00685279"/>
    <w:rsid w:val="0068748C"/>
    <w:rsid w:val="006C38B4"/>
    <w:rsid w:val="006E1FFE"/>
    <w:rsid w:val="006E3CC7"/>
    <w:rsid w:val="00751766"/>
    <w:rsid w:val="007637B2"/>
    <w:rsid w:val="007A0636"/>
    <w:rsid w:val="00801F91"/>
    <w:rsid w:val="0081165D"/>
    <w:rsid w:val="00832A76"/>
    <w:rsid w:val="00873D55"/>
    <w:rsid w:val="00882D88"/>
    <w:rsid w:val="008D2B06"/>
    <w:rsid w:val="008F0EE8"/>
    <w:rsid w:val="00915845"/>
    <w:rsid w:val="00927483"/>
    <w:rsid w:val="00927CB7"/>
    <w:rsid w:val="00967EBF"/>
    <w:rsid w:val="00991AD7"/>
    <w:rsid w:val="009B7F6B"/>
    <w:rsid w:val="009C075E"/>
    <w:rsid w:val="00A06591"/>
    <w:rsid w:val="00A23B79"/>
    <w:rsid w:val="00A27123"/>
    <w:rsid w:val="00A411D8"/>
    <w:rsid w:val="00A60BB9"/>
    <w:rsid w:val="00AA4EB7"/>
    <w:rsid w:val="00AD5026"/>
    <w:rsid w:val="00AF7162"/>
    <w:rsid w:val="00B2796D"/>
    <w:rsid w:val="00B6039E"/>
    <w:rsid w:val="00B65F4D"/>
    <w:rsid w:val="00B73E22"/>
    <w:rsid w:val="00B76B1A"/>
    <w:rsid w:val="00BD4882"/>
    <w:rsid w:val="00BD7E40"/>
    <w:rsid w:val="00BE5440"/>
    <w:rsid w:val="00C05717"/>
    <w:rsid w:val="00C4231D"/>
    <w:rsid w:val="00C45C89"/>
    <w:rsid w:val="00C53091"/>
    <w:rsid w:val="00C61E29"/>
    <w:rsid w:val="00C912C1"/>
    <w:rsid w:val="00CA322B"/>
    <w:rsid w:val="00CB2350"/>
    <w:rsid w:val="00CF7BD9"/>
    <w:rsid w:val="00D2167D"/>
    <w:rsid w:val="00D22A98"/>
    <w:rsid w:val="00D3177E"/>
    <w:rsid w:val="00D96BB1"/>
    <w:rsid w:val="00E51A9F"/>
    <w:rsid w:val="00E621E8"/>
    <w:rsid w:val="00E8663E"/>
    <w:rsid w:val="00E9405F"/>
    <w:rsid w:val="00EC7BC1"/>
    <w:rsid w:val="00ED0601"/>
    <w:rsid w:val="00ED6410"/>
    <w:rsid w:val="00EF417B"/>
    <w:rsid w:val="00F03123"/>
    <w:rsid w:val="00F41108"/>
    <w:rsid w:val="00F53C28"/>
    <w:rsid w:val="00FC1DEC"/>
    <w:rsid w:val="00FC45A9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color w:val="000000"/>
      <w:spacing w:val="30"/>
      <w:w w:val="100"/>
      <w:position w:val="0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