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320" w:rsidP="001D0320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>Дело № 2-44-583/2021</w:t>
      </w:r>
    </w:p>
    <w:p w:rsidR="001D0320" w:rsidP="001D0320">
      <w:pPr>
        <w:tabs>
          <w:tab w:val="left" w:pos="709"/>
          <w:tab w:val="left" w:pos="2610"/>
        </w:tabs>
        <w:jc w:val="righ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91M</w:t>
      </w:r>
      <w:r>
        <w:rPr>
          <w:bCs/>
          <w:szCs w:val="28"/>
          <w:lang w:val="en-US"/>
        </w:rPr>
        <w:t>S</w:t>
      </w:r>
      <w:r>
        <w:rPr>
          <w:bCs/>
          <w:szCs w:val="28"/>
        </w:rPr>
        <w:t>0044-01-2021-000853-71</w:t>
      </w:r>
    </w:p>
    <w:p w:rsidR="001D0320" w:rsidP="001D0320">
      <w:pPr>
        <w:tabs>
          <w:tab w:val="left" w:pos="709"/>
          <w:tab w:val="left" w:pos="2610"/>
        </w:tabs>
        <w:jc w:val="right"/>
        <w:rPr>
          <w:bCs/>
          <w:sz w:val="28"/>
          <w:szCs w:val="28"/>
        </w:rPr>
      </w:pPr>
    </w:p>
    <w:p w:rsidR="001D0320" w:rsidP="001D0320">
      <w:pPr>
        <w:pStyle w:val="Heading1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</w:t>
      </w:r>
      <w:r>
        <w:rPr>
          <w:b w:val="0"/>
          <w:bCs/>
          <w:sz w:val="28"/>
          <w:szCs w:val="28"/>
        </w:rPr>
        <w:t xml:space="preserve"> А О Ч Н О Е  Р Е Ш Е Н И Е</w:t>
      </w:r>
    </w:p>
    <w:p w:rsidR="001D0320" w:rsidP="001D0320">
      <w:pPr>
        <w:pStyle w:val="Heading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1D0320" w:rsidP="001D0320">
      <w:pPr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1D0320" w:rsidP="001D0320">
      <w:pPr>
        <w:ind w:firstLine="425"/>
        <w:jc w:val="center"/>
        <w:rPr>
          <w:sz w:val="28"/>
          <w:szCs w:val="28"/>
        </w:rPr>
      </w:pPr>
    </w:p>
    <w:p w:rsidR="001D0320" w:rsidP="001D0320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09 сентября 2021 г.                                                                          г. Керчь</w:t>
      </w:r>
    </w:p>
    <w:p w:rsidR="001D0320" w:rsidP="001D0320">
      <w:pPr>
        <w:pStyle w:val="BodyText"/>
        <w:ind w:firstLine="709"/>
        <w:rPr>
          <w:sz w:val="28"/>
          <w:szCs w:val="28"/>
        </w:rPr>
      </w:pPr>
    </w:p>
    <w:p w:rsidR="001D0320" w:rsidP="001D0320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44 Керченского судебного района Республики Крым (городской округ Керчь) Козлова К.Ю., при секретаре Сальниковой В.В., </w:t>
      </w:r>
    </w:p>
    <w:p w:rsidR="001D0320" w:rsidP="001D0320">
      <w:pPr>
        <w:pStyle w:val="BodyText"/>
        <w:ind w:firstLine="720"/>
        <w:rPr>
          <w:i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казенного учреждения города Москвы «Администратор Московского парковочного пространства» к Пономареву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о взыскании стоимости перемещения (хранения) транспортного средства,</w:t>
      </w:r>
    </w:p>
    <w:p w:rsidR="001D0320" w:rsidP="001D0320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со ст. 309, 309.2, 314, 395 ГК РФ и руководствуясь ст. 194-199, 233-235 ГПК РФ, мировой судья</w:t>
      </w:r>
    </w:p>
    <w:p w:rsidR="001D0320" w:rsidP="001D0320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0320" w:rsidP="001D0320">
      <w:pPr>
        <w:pStyle w:val="BodyTex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1D0320" w:rsidP="001D0320">
      <w:pPr>
        <w:ind w:firstLine="720"/>
        <w:jc w:val="both"/>
        <w:rPr>
          <w:sz w:val="28"/>
          <w:szCs w:val="28"/>
        </w:rPr>
      </w:pPr>
    </w:p>
    <w:p w:rsidR="001D0320" w:rsidP="001D03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Исковое заявление Государственного казенного учреждения города Москвы «Администратор Московского парковочного пространства» к Пономареву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стоимости перемещения (хранения) транспортного средства, удовлетворить в полном объеме. </w:t>
      </w:r>
    </w:p>
    <w:p w:rsidR="001D0320" w:rsidP="001D03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Пономарева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 Государственного казенного учреждения города Москвы «Администратор Московского парковочного пространства» (ОГРН 1127747079790, ИНН 7714887870, дата регистрации: 25.10.2012, КПП 771401001, ОКТМО 45334000, получатель платежа: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УФК по г. Москве (ГКУ «АМПП» л/с 04732215740, Банк:</w:t>
      </w:r>
      <w:r>
        <w:rPr>
          <w:sz w:val="28"/>
          <w:szCs w:val="28"/>
        </w:rPr>
        <w:t xml:space="preserve"> ГУ Банка России по ЦФО;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40102810545370000003, БИК: 004525988, КБК для оплаты стоимости перемещения и хранения/госпошлины: 780 113 0299202 9009 130; КБК для оплаты неустойки: 780 1 16 07090 02 0000 140) стоимость перемещения (хранения) транспортного средства в размере 3943 (три тысячи девятьсот сорок три) рубля 43 копейки, из которых:</w:t>
      </w:r>
    </w:p>
    <w:p w:rsidR="001D0320" w:rsidP="001D03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3000 (три тысячи) руб.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тоимость перемещения (хранения) транспортного средства;</w:t>
      </w:r>
    </w:p>
    <w:p w:rsidR="001D0320" w:rsidP="001D03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543 (пятьсот сорок три) руб. 43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еустойка;</w:t>
      </w:r>
    </w:p>
    <w:p w:rsidR="001D0320" w:rsidP="001D03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400 (четыреста) руб.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асходы по уплате государственной пошлины.</w:t>
      </w:r>
    </w:p>
    <w:p w:rsidR="001D0320" w:rsidP="001D0320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1D0320" w:rsidP="001D03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</w:t>
      </w:r>
      <w:r>
        <w:rPr>
          <w:sz w:val="28"/>
          <w:szCs w:val="28"/>
        </w:rPr>
        <w:t>в</w:t>
      </w:r>
      <w:r>
        <w:rPr>
          <w:sz w:val="28"/>
          <w:szCs w:val="28"/>
        </w:rPr>
        <w:br w:type="page"/>
      </w:r>
    </w:p>
    <w:p w:rsidR="001D0320" w:rsidP="001D0320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0320" w:rsidP="001D0320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0320" w:rsidP="001D0320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0320" w:rsidP="001D0320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1D0320" w:rsidP="001D0320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</w:t>
      </w:r>
      <w:r>
        <w:rPr>
          <w:sz w:val="28"/>
          <w:szCs w:val="28"/>
        </w:rPr>
        <w:t>обязанностях</w:t>
      </w:r>
      <w:r>
        <w:rPr>
          <w:sz w:val="28"/>
          <w:szCs w:val="28"/>
        </w:rPr>
        <w:t xml:space="preserve">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0320" w:rsidP="001D0320">
      <w:pPr>
        <w:ind w:left="-851" w:right="850" w:firstLine="720"/>
        <w:jc w:val="both"/>
        <w:rPr>
          <w:sz w:val="24"/>
          <w:szCs w:val="24"/>
        </w:rPr>
      </w:pPr>
    </w:p>
    <w:p w:rsidR="001D0320" w:rsidP="001D0320">
      <w:pPr>
        <w:pStyle w:val="NormalWeb"/>
        <w:spacing w:before="0" w:beforeAutospacing="0" w:after="0" w:afterAutospacing="0"/>
        <w:ind w:left="-851" w:right="850" w:firstLine="720"/>
        <w:jc w:val="both"/>
        <w:rPr>
          <w:bCs/>
          <w:sz w:val="28"/>
          <w:szCs w:val="28"/>
        </w:rPr>
      </w:pPr>
    </w:p>
    <w:p w:rsidR="001D0320" w:rsidP="001D0320">
      <w:pPr>
        <w:pStyle w:val="NormalWeb"/>
        <w:spacing w:before="0" w:beforeAutospacing="0" w:after="0" w:afterAutospacing="0"/>
        <w:ind w:left="-851" w:right="850" w:firstLine="720"/>
        <w:jc w:val="both"/>
        <w:rPr>
          <w:bCs/>
          <w:sz w:val="28"/>
          <w:szCs w:val="28"/>
        </w:rPr>
      </w:pPr>
    </w:p>
    <w:p w:rsidR="001D0320" w:rsidP="001D0320">
      <w:pPr>
        <w:ind w:left="-851" w:right="850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К.Ю. Козлова</w:t>
      </w:r>
    </w:p>
    <w:p w:rsidR="001D0320" w:rsidP="001D0320">
      <w:pPr>
        <w:ind w:left="-851" w:right="850"/>
      </w:pPr>
    </w:p>
    <w:p w:rsidR="001D0320" w:rsidP="001D0320">
      <w:pPr>
        <w:ind w:left="-851" w:right="850"/>
      </w:pPr>
    </w:p>
    <w:p w:rsidR="001D0320" w:rsidP="001D0320"/>
    <w:p w:rsidR="00D9422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E5"/>
    <w:rsid w:val="001D0320"/>
    <w:rsid w:val="00346CE5"/>
    <w:rsid w:val="00D942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D0320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D03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D0320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1D0320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D03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