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F7F" w:rsidP="006A1F7F">
      <w:pPr>
        <w:tabs>
          <w:tab w:val="left" w:pos="709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Дело № 2-44-866/2021</w:t>
      </w:r>
    </w:p>
    <w:p w:rsidR="006A1F7F" w:rsidP="006A1F7F">
      <w:pPr>
        <w:tabs>
          <w:tab w:val="left" w:pos="709"/>
          <w:tab w:val="left" w:pos="2610"/>
        </w:tabs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УИД 91MS0044-01-2021-001405-64</w:t>
      </w:r>
    </w:p>
    <w:p w:rsidR="006A1F7F" w:rsidP="006A1F7F">
      <w:pPr>
        <w:tabs>
          <w:tab w:val="left" w:pos="709"/>
          <w:tab w:val="left" w:pos="2610"/>
        </w:tabs>
        <w:jc w:val="right"/>
        <w:rPr>
          <w:bCs/>
          <w:sz w:val="14"/>
          <w:szCs w:val="28"/>
        </w:rPr>
      </w:pPr>
    </w:p>
    <w:p w:rsidR="006A1F7F" w:rsidP="006A1F7F">
      <w:pPr>
        <w:pStyle w:val="Heading1"/>
        <w:ind w:firstLine="709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6A1F7F" w:rsidP="006A1F7F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6A1F7F" w:rsidP="006A1F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1F7F" w:rsidP="006A1F7F">
      <w:pPr>
        <w:ind w:firstLine="425"/>
        <w:jc w:val="center"/>
        <w:rPr>
          <w:sz w:val="28"/>
          <w:szCs w:val="28"/>
        </w:rPr>
      </w:pPr>
    </w:p>
    <w:p w:rsidR="006A1F7F" w:rsidP="006A1F7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28 декабря 2021 г.                                                                            г. Керчь</w:t>
      </w:r>
    </w:p>
    <w:p w:rsidR="006A1F7F" w:rsidP="006A1F7F">
      <w:pPr>
        <w:pStyle w:val="BodyText"/>
        <w:ind w:firstLine="709"/>
        <w:rPr>
          <w:sz w:val="28"/>
          <w:szCs w:val="28"/>
        </w:rPr>
      </w:pPr>
    </w:p>
    <w:p w:rsidR="006A1F7F" w:rsidP="006A1F7F">
      <w:pPr>
        <w:pStyle w:val="BodyText"/>
        <w:ind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color w:val="000000" w:themeColor="text1"/>
          <w:sz w:val="28"/>
          <w:szCs w:val="28"/>
        </w:rPr>
        <w:t xml:space="preserve">44 Керченского судебного района Республики Крым (городской округ Керчь) Козлова К.Ю., при секретаре Сальниковой В.В., 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городской округ Керчь Республики Крым «ЖИЛСЕРВИСКЕРЧЬ» к Малкову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, Малковой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дома,</w:t>
      </w:r>
    </w:p>
    <w:p w:rsidR="006A1F7F" w:rsidP="006A1F7F">
      <w:pPr>
        <w:pStyle w:val="BodyText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 ст.  309, 310 ГК РФ и руководствуясь ст. ст. 194-199, 233-235 ГПК РФ, мировой судья</w:t>
      </w:r>
    </w:p>
    <w:p w:rsidR="006A1F7F" w:rsidP="006A1F7F">
      <w:pPr>
        <w:pStyle w:val="BodyText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A1F7F" w:rsidP="006A1F7F">
      <w:pPr>
        <w:pStyle w:val="BodyText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 Е Ш И Л :</w:t>
      </w:r>
    </w:p>
    <w:p w:rsidR="006A1F7F" w:rsidP="006A1F7F">
      <w:pPr>
        <w:ind w:firstLine="720"/>
        <w:jc w:val="both"/>
        <w:rPr>
          <w:color w:val="000000" w:themeColor="text1"/>
          <w:sz w:val="28"/>
          <w:szCs w:val="28"/>
        </w:rPr>
      </w:pPr>
    </w:p>
    <w:p w:rsidR="006A1F7F" w:rsidP="006A1F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Исковое заявление Муниципального унитарного предприятия Муниципального образования городской округ Керчь Республики Крым «ЖИЛСЕРВИСКЕРЧЬ» к Малкову 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, Малковой </w:t>
      </w:r>
      <w:r>
        <w:rPr>
          <w:color w:val="000000" w:themeColor="text1"/>
          <w:sz w:val="28"/>
          <w:szCs w:val="28"/>
        </w:rPr>
        <w:t xml:space="preserve">ИЗЪЯТО </w:t>
      </w:r>
      <w:r>
        <w:rPr>
          <w:color w:val="000000" w:themeColor="text1"/>
          <w:sz w:val="28"/>
          <w:szCs w:val="28"/>
        </w:rPr>
        <w:t xml:space="preserve">о взыскании суммы задолженности по услуге содержания общего имущества многоквартирного дома, удовлетворить в полном объеме. </w:t>
      </w:r>
    </w:p>
    <w:p w:rsidR="006A1F7F" w:rsidP="006A1F7F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солидарно с Малкова ИЗЪЯТО, Малковой ИЗЪЯТО</w:t>
      </w:r>
      <w:r>
        <w:rPr>
          <w:color w:val="000000" w:themeColor="text1"/>
          <w:sz w:val="28"/>
          <w:szCs w:val="28"/>
        </w:rPr>
        <w:t xml:space="preserve"> в пользу 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01.09.2015г. по 01.02.2021г. в сумме 23 759 (двадцать три тысячи семьсот пятьдесят девять) рублей 59 копеек, почтовые расходы в размере 325 (триста двадцать пять) рублей </w:t>
      </w:r>
      <w:r>
        <w:rPr>
          <w:sz w:val="28"/>
          <w:szCs w:val="28"/>
        </w:rPr>
        <w:t>88 копеек</w:t>
      </w:r>
      <w:r>
        <w:rPr>
          <w:sz w:val="28"/>
          <w:szCs w:val="28"/>
        </w:rPr>
        <w:t>, а также расходы по уплате государственной пошлины в размере 912 (девятьсот двенадцать) рублей 79 копеек</w:t>
      </w:r>
    </w:p>
    <w:p w:rsidR="006A1F7F" w:rsidP="006A1F7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6A1F7F" w:rsidP="006A1F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sz w:val="28"/>
          <w:szCs w:val="28"/>
        </w:rPr>
        <w:br w:type="page"/>
      </w:r>
    </w:p>
    <w:p w:rsidR="006A1F7F" w:rsidP="006A1F7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1F7F" w:rsidP="006A1F7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1F7F" w:rsidP="006A1F7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6A1F7F" w:rsidP="006A1F7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A1F7F" w:rsidP="006A1F7F">
      <w:pPr>
        <w:ind w:left="-851" w:right="850" w:firstLine="720"/>
        <w:jc w:val="both"/>
        <w:rPr>
          <w:sz w:val="24"/>
          <w:szCs w:val="24"/>
        </w:rPr>
      </w:pPr>
    </w:p>
    <w:p w:rsidR="006A1F7F" w:rsidP="006A1F7F">
      <w:pPr>
        <w:pStyle w:val="NormalWeb"/>
        <w:spacing w:before="0" w:beforeAutospacing="0" w:after="0" w:afterAutospacing="0"/>
        <w:ind w:left="-851" w:right="850"/>
        <w:jc w:val="both"/>
        <w:rPr>
          <w:bCs/>
          <w:sz w:val="28"/>
          <w:szCs w:val="28"/>
        </w:rPr>
      </w:pPr>
    </w:p>
    <w:p w:rsidR="006A1F7F" w:rsidP="006A1F7F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Козлова К.Ю.</w:t>
      </w:r>
    </w:p>
    <w:p w:rsidR="006A1F7F" w:rsidP="006A1F7F">
      <w:pPr>
        <w:ind w:left="-851" w:right="850"/>
      </w:pPr>
    </w:p>
    <w:p w:rsidR="006A1F7F" w:rsidP="006A1F7F"/>
    <w:p w:rsidR="006A1F7F" w:rsidP="006A1F7F"/>
    <w:p w:rsidR="006A1F7F" w:rsidP="006A1F7F"/>
    <w:p w:rsidR="00C45F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A3"/>
    <w:rsid w:val="005A42A3"/>
    <w:rsid w:val="006A1F7F"/>
    <w:rsid w:val="00C45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A1F7F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1F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A1F7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6A1F7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A1F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