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516F" w:rsidP="0016516F">
      <w:pPr>
        <w:tabs>
          <w:tab w:val="left" w:pos="709"/>
        </w:tabs>
        <w:jc w:val="right"/>
        <w:rPr>
          <w:szCs w:val="28"/>
        </w:rPr>
      </w:pPr>
      <w:r>
        <w:rPr>
          <w:szCs w:val="28"/>
        </w:rPr>
        <w:t>Дело № 2-44-875/2021</w:t>
      </w:r>
    </w:p>
    <w:p w:rsidR="0016516F" w:rsidP="0016516F">
      <w:pPr>
        <w:tabs>
          <w:tab w:val="left" w:pos="709"/>
          <w:tab w:val="left" w:pos="2610"/>
        </w:tabs>
        <w:jc w:val="right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УИД 91M</w:t>
      </w:r>
      <w:r>
        <w:rPr>
          <w:bCs/>
          <w:szCs w:val="28"/>
          <w:lang w:val="en-US"/>
        </w:rPr>
        <w:t>S</w:t>
      </w:r>
      <w:r>
        <w:rPr>
          <w:bCs/>
          <w:szCs w:val="28"/>
        </w:rPr>
        <w:t>0044-01-2021-001393-03</w:t>
      </w:r>
    </w:p>
    <w:p w:rsidR="0016516F" w:rsidP="0016516F">
      <w:pPr>
        <w:tabs>
          <w:tab w:val="left" w:pos="709"/>
          <w:tab w:val="left" w:pos="2610"/>
        </w:tabs>
        <w:jc w:val="right"/>
        <w:rPr>
          <w:bCs/>
          <w:sz w:val="14"/>
          <w:szCs w:val="28"/>
        </w:rPr>
      </w:pPr>
    </w:p>
    <w:p w:rsidR="0016516F" w:rsidP="0016516F">
      <w:pPr>
        <w:pStyle w:val="Heading1"/>
        <w:jc w:val="center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З</w:t>
      </w:r>
      <w:r>
        <w:rPr>
          <w:b w:val="0"/>
          <w:bCs/>
          <w:sz w:val="28"/>
          <w:szCs w:val="28"/>
        </w:rPr>
        <w:t xml:space="preserve"> А О Ч Н О Е  Р Е Ш Е Н И Е</w:t>
      </w:r>
    </w:p>
    <w:p w:rsidR="0016516F" w:rsidP="0016516F">
      <w:pPr>
        <w:pStyle w:val="Heading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Именем Российской Федерации</w:t>
      </w:r>
    </w:p>
    <w:p w:rsidR="0016516F" w:rsidP="0016516F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16516F" w:rsidP="0016516F">
      <w:pPr>
        <w:ind w:firstLine="425"/>
        <w:jc w:val="center"/>
        <w:rPr>
          <w:sz w:val="14"/>
          <w:szCs w:val="28"/>
        </w:rPr>
      </w:pPr>
    </w:p>
    <w:p w:rsidR="0016516F" w:rsidP="0016516F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27 декабря 2021 г.                                                                          г. Керчь</w:t>
      </w:r>
    </w:p>
    <w:p w:rsidR="0016516F" w:rsidP="0016516F">
      <w:pPr>
        <w:pStyle w:val="BodyText"/>
        <w:ind w:firstLine="709"/>
        <w:rPr>
          <w:sz w:val="14"/>
          <w:szCs w:val="28"/>
        </w:rPr>
      </w:pPr>
    </w:p>
    <w:p w:rsidR="0016516F" w:rsidP="0016516F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44 Керченского судебного района Республики Крым (городской округ Керчь) Козлова К.Ю., при секретаре Сальниковой В.В., </w:t>
      </w:r>
    </w:p>
    <w:p w:rsidR="0016516F" w:rsidP="0016516F">
      <w:pPr>
        <w:pStyle w:val="BodyText"/>
        <w:ind w:firstLine="720"/>
        <w:rPr>
          <w:i/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исковому заявлению Общества с ограниченной ответственностью «РТ-Инвест Транспортные Системы» к Темной </w:t>
      </w:r>
      <w:r>
        <w:rPr>
          <w:sz w:val="28"/>
          <w:szCs w:val="28"/>
        </w:rPr>
        <w:t xml:space="preserve">ИЗЪЯТО </w:t>
      </w:r>
      <w:r>
        <w:rPr>
          <w:sz w:val="28"/>
          <w:szCs w:val="28"/>
        </w:rPr>
        <w:t xml:space="preserve"> о взыскании задолженности по внесению платы в счет возмещения вреда, причиняемого автомобильным дорогам транспортными средствами, имеющую разрешенную максимальную массу свыше 12 тонн,</w:t>
      </w:r>
    </w:p>
    <w:p w:rsidR="0016516F" w:rsidP="0016516F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в соответствии со ст. 309, 309.2, 395 ГК РФ и руководствуясь ст. 194-199, 233-235 ГПК РФ, мировой судья</w:t>
      </w:r>
    </w:p>
    <w:p w:rsidR="0016516F" w:rsidP="0016516F">
      <w:pPr>
        <w:pStyle w:val="BodyText"/>
        <w:ind w:firstLine="720"/>
        <w:rPr>
          <w:sz w:val="14"/>
          <w:szCs w:val="28"/>
        </w:rPr>
      </w:pPr>
      <w:r>
        <w:rPr>
          <w:sz w:val="28"/>
          <w:szCs w:val="28"/>
        </w:rPr>
        <w:t xml:space="preserve"> </w:t>
      </w:r>
    </w:p>
    <w:p w:rsidR="0016516F" w:rsidP="0016516F">
      <w:pPr>
        <w:pStyle w:val="BodyTex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Е Ш И Л :</w:t>
      </w:r>
    </w:p>
    <w:p w:rsidR="0016516F" w:rsidP="0016516F">
      <w:pPr>
        <w:ind w:firstLine="720"/>
        <w:jc w:val="both"/>
        <w:rPr>
          <w:sz w:val="14"/>
          <w:szCs w:val="28"/>
        </w:rPr>
      </w:pPr>
    </w:p>
    <w:p w:rsidR="0016516F" w:rsidP="001651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Исковое заявление Общества с ограниченной ответственностью «РТ-Инвест Транспортные Системы» к Темной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задолженности по внесению платы в счет возмещения вреда, удовлетворить в полном объеме. </w:t>
      </w:r>
    </w:p>
    <w:p w:rsidR="0016516F" w:rsidP="001651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Взыскать с Темной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пользу Общества с ограниченной ответственностью «РТ-Инвест Транспортные Системы» задолженность по внесению платы в счет возмещения вреда, причиняемого автомобильным дорогам транспортными средствами, имеющую разрешенную максимальную массу свыше 12 тонн в размер 10058 (десять тысяч пятьдесят восемь) рублей 42 копеек, а также расходы по уплате государственной пошлины в размере 402 (четыреста два) рубля 00 копеек.</w:t>
      </w:r>
    </w:p>
    <w:p w:rsidR="0016516F" w:rsidP="0016516F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В судебном заседании объявлена резолютивная часть заочного решения.</w:t>
      </w:r>
    </w:p>
    <w:p w:rsidR="0016516F" w:rsidP="001651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6516F" w:rsidP="001651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6516F" w:rsidP="0016516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516F" w:rsidP="0016516F">
      <w:pPr>
        <w:ind w:left="-851" w:right="850" w:firstLine="720"/>
        <w:jc w:val="both"/>
        <w:rPr>
          <w:sz w:val="28"/>
          <w:szCs w:val="28"/>
        </w:rPr>
      </w:pPr>
    </w:p>
    <w:p w:rsidR="0016516F" w:rsidP="0016516F">
      <w:pPr>
        <w:ind w:left="-851"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6516F" w:rsidP="0016516F">
      <w:pPr>
        <w:ind w:left="-851"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</w:t>
      </w:r>
      <w:r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</w:t>
      </w:r>
    </w:p>
    <w:p w:rsidR="0016516F" w:rsidP="0016516F">
      <w:pPr>
        <w:ind w:left="-851"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16516F" w:rsidP="0016516F">
      <w:pPr>
        <w:ind w:left="-851" w:right="850" w:firstLine="720"/>
        <w:jc w:val="both"/>
        <w:rPr>
          <w:sz w:val="24"/>
          <w:szCs w:val="24"/>
        </w:rPr>
      </w:pPr>
    </w:p>
    <w:p w:rsidR="0016516F" w:rsidP="0016516F">
      <w:pPr>
        <w:pStyle w:val="NormalWeb"/>
        <w:spacing w:before="0" w:beforeAutospacing="0" w:after="0" w:afterAutospacing="0"/>
        <w:ind w:left="-851" w:right="850"/>
        <w:jc w:val="both"/>
        <w:rPr>
          <w:bCs/>
          <w:sz w:val="28"/>
          <w:szCs w:val="28"/>
        </w:rPr>
      </w:pPr>
    </w:p>
    <w:p w:rsidR="0016516F" w:rsidP="0016516F">
      <w:pPr>
        <w:ind w:left="-851" w:right="850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 К.Ю. Козлова</w:t>
      </w:r>
    </w:p>
    <w:p w:rsidR="0016516F" w:rsidP="0016516F"/>
    <w:p w:rsidR="001268A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86"/>
    <w:rsid w:val="001268A1"/>
    <w:rsid w:val="0016516F"/>
    <w:rsid w:val="00796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16516F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651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6516F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16516F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1651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