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65F1" w:rsidRPr="00B165F1" w:rsidP="00B165F1">
      <w:pPr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B165F1">
        <w:rPr>
          <w:rFonts w:ascii="Times New Roman" w:hAnsi="Times New Roman" w:cs="Times New Roman"/>
          <w:sz w:val="20"/>
          <w:szCs w:val="28"/>
        </w:rPr>
        <w:t>Дело № 2-44-909/2021</w:t>
      </w:r>
    </w:p>
    <w:p w:rsidR="00B165F1" w:rsidRPr="00B165F1" w:rsidP="00B165F1">
      <w:pPr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B165F1">
        <w:rPr>
          <w:rFonts w:ascii="Times New Roman" w:hAnsi="Times New Roman" w:cs="Times New Roman"/>
          <w:sz w:val="20"/>
          <w:szCs w:val="28"/>
        </w:rPr>
        <w:t xml:space="preserve"> 91MS0044-01 -2021 -001442-50</w:t>
      </w:r>
    </w:p>
    <w:p w:rsidR="00B165F1" w:rsidP="00B1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5F1" w:rsidP="00B165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B165F1" w:rsidP="00B165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165F1" w:rsidP="00B165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B165F1" w:rsidP="00B1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5F1" w:rsidP="00B1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 2021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 Керчь</w:t>
      </w:r>
    </w:p>
    <w:p w:rsidR="00B165F1" w:rsidP="00B1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5F1" w:rsidP="00B1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44 Керченского судебного района Республики Крым (городской округ Керчь) Козлова К.Ю., при секретаре Сальниковой В.В.,</w:t>
      </w:r>
    </w:p>
    <w:p w:rsidR="00B165F1" w:rsidP="00B1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Интек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Ляпиной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 xml:space="preserve"> о взыскании суммы задолженности по договору займа,</w:t>
      </w:r>
    </w:p>
    <w:p w:rsidR="00B165F1" w:rsidP="00B1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309, 310, 385, 807-811 ГК РФ и руководствуясь ст. ст. 194-199, 233-235 ГПК РФ, мировой судья</w:t>
      </w:r>
    </w:p>
    <w:p w:rsidR="00B165F1" w:rsidRPr="00B165F1" w:rsidP="00B165F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65F1" w:rsidP="00B165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B165F1" w:rsidRPr="00B165F1" w:rsidP="00B165F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65F1" w:rsidP="00B1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требования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Интек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Ляпиной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761">
        <w:rPr>
          <w:rFonts w:ascii="Times New Roman" w:hAnsi="Times New Roman" w:cs="Times New Roman"/>
          <w:sz w:val="28"/>
          <w:szCs w:val="28"/>
        </w:rPr>
        <w:t>ИЗЪЯТО</w:t>
      </w:r>
      <w:r w:rsidR="009B1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взыскании суммы задолженности по договору займа, удовлетворить в полном объеме.</w:t>
      </w:r>
    </w:p>
    <w:p w:rsidR="00B165F1" w:rsidP="00B1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Ляпиной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761">
        <w:rPr>
          <w:rFonts w:ascii="Times New Roman" w:hAnsi="Times New Roman" w:cs="Times New Roman"/>
          <w:sz w:val="28"/>
          <w:szCs w:val="28"/>
        </w:rPr>
        <w:t>ИЗЪЯТО</w:t>
      </w:r>
      <w:r w:rsidR="009B1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Интек</w:t>
      </w:r>
      <w:r>
        <w:rPr>
          <w:rFonts w:ascii="Times New Roman" w:hAnsi="Times New Roman" w:cs="Times New Roman"/>
          <w:sz w:val="28"/>
          <w:szCs w:val="28"/>
        </w:rPr>
        <w:t>»: сумму основного долга в размере 5000 (пять тысяч) рублей 00 копеек; сумму процентов за период с 12.02.2021 г. по 22.11.2021 г. в размере 7500 (семь тысяч пятьсот) рублей 00 копеек; расходы по оплате услуг представителя в размере 20000 (двадцать тысяч) рублей 00 копеек;</w:t>
      </w:r>
      <w:r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500 руб.</w:t>
      </w:r>
    </w:p>
    <w:p w:rsidR="00B165F1" w:rsidP="00B1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заочного решения.</w:t>
      </w:r>
    </w:p>
    <w:p w:rsidR="00B165F1" w:rsidP="00B1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165F1" w:rsidP="00B1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165F1" w:rsidP="00B1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65F1" w:rsidP="00B16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5F1" w:rsidP="00B165F1">
      <w:pPr>
        <w:ind w:left="-851" w:right="8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B165F1" w:rsidP="00B165F1">
      <w:pPr>
        <w:ind w:left="-851" w:right="8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165F1" w:rsidP="00B165F1">
      <w:pPr>
        <w:ind w:left="-851"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5F1" w:rsidP="00B165F1">
      <w:pPr>
        <w:ind w:left="-851"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5F1" w:rsidP="00B165F1">
      <w:pPr>
        <w:ind w:left="-851" w:right="8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Козлова К.Ю.</w:t>
      </w:r>
    </w:p>
    <w:p w:rsidR="005A6719" w:rsidP="00B165F1">
      <w:pPr>
        <w:ind w:left="-851" w:right="850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91"/>
    <w:rsid w:val="00311E91"/>
    <w:rsid w:val="005A6719"/>
    <w:rsid w:val="009B1761"/>
    <w:rsid w:val="00B165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5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