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C15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31/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201</w:t>
      </w:r>
      <w:r w:rsidR="00FC15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="00BD65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C15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9E281C" w:rsidRPr="00FC15D2" w:rsidP="00FC1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261A83"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C15D2">
        <w:rPr>
          <w:rFonts w:ascii="Times New Roman" w:hAnsi="Times New Roman" w:cs="Times New Roman"/>
          <w:sz w:val="28"/>
          <w:szCs w:val="28"/>
        </w:rPr>
        <w:t>в открытом судебном заседании в зале суда (</w:t>
      </w:r>
      <w:r w:rsidR="00FC15D2">
        <w:rPr>
          <w:rFonts w:ascii="Times New Roman" w:hAnsi="Times New Roman" w:cs="Times New Roman"/>
          <w:sz w:val="28"/>
          <w:szCs w:val="28"/>
        </w:rPr>
        <w:t>г</w:t>
      </w:r>
      <w:r w:rsidR="00FC15D2">
        <w:rPr>
          <w:rFonts w:ascii="Times New Roman" w:hAnsi="Times New Roman" w:cs="Times New Roman"/>
          <w:sz w:val="28"/>
          <w:szCs w:val="28"/>
        </w:rPr>
        <w:t xml:space="preserve">. Керчь, ул. Фурманова,9) </w:t>
      </w:r>
      <w:r w:rsidRPr="00261A83">
        <w:rPr>
          <w:rFonts w:ascii="Times New Roman" w:hAnsi="Times New Roman" w:cs="Times New Roman"/>
          <w:sz w:val="28"/>
          <w:szCs w:val="28"/>
        </w:rPr>
        <w:t xml:space="preserve">гражданское дело по исковому заявлению </w:t>
      </w:r>
      <w:r w:rsidR="00FC15D2">
        <w:rPr>
          <w:rFonts w:ascii="Times New Roman" w:hAnsi="Times New Roman" w:cs="Times New Roman"/>
          <w:sz w:val="28"/>
          <w:szCs w:val="28"/>
        </w:rPr>
        <w:t>акционерного общества «Государственная страховая компания «</w:t>
      </w:r>
      <w:r w:rsidR="00FC15D2">
        <w:rPr>
          <w:rFonts w:ascii="Times New Roman" w:hAnsi="Times New Roman" w:cs="Times New Roman"/>
          <w:sz w:val="28"/>
          <w:szCs w:val="28"/>
        </w:rPr>
        <w:t>Югория</w:t>
      </w:r>
      <w:r w:rsidR="00FC15D2">
        <w:rPr>
          <w:rFonts w:ascii="Times New Roman" w:hAnsi="Times New Roman" w:cs="Times New Roman"/>
          <w:sz w:val="28"/>
          <w:szCs w:val="28"/>
        </w:rPr>
        <w:t xml:space="preserve">» 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 </w:t>
      </w:r>
      <w:r w:rsidR="00FC15D2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F56BE0">
        <w:rPr>
          <w:rFonts w:ascii="Times New Roman" w:hAnsi="Times New Roman" w:cs="Times New Roman"/>
          <w:sz w:val="28"/>
          <w:szCs w:val="28"/>
        </w:rPr>
        <w:t>Э.В.</w:t>
      </w:r>
      <w:r w:rsidRPr="00261A83">
        <w:rPr>
          <w:rFonts w:ascii="Times New Roman" w:hAnsi="Times New Roman" w:cs="Times New Roman"/>
          <w:sz w:val="28"/>
          <w:szCs w:val="28"/>
        </w:rPr>
        <w:t xml:space="preserve"> о в</w:t>
      </w:r>
      <w:r w:rsidR="00FC15D2">
        <w:rPr>
          <w:rFonts w:ascii="Times New Roman" w:hAnsi="Times New Roman" w:cs="Times New Roman"/>
          <w:sz w:val="28"/>
          <w:szCs w:val="28"/>
        </w:rPr>
        <w:t xml:space="preserve">озмещении убытков в порядке регресса, 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FC15D2">
        <w:rPr>
          <w:sz w:val="28"/>
          <w:szCs w:val="28"/>
        </w:rPr>
        <w:t>,233-237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F778B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FC15D2">
        <w:rPr>
          <w:rFonts w:ascii="Times New Roman" w:hAnsi="Times New Roman" w:cs="Times New Roman"/>
          <w:sz w:val="28"/>
          <w:szCs w:val="28"/>
        </w:rPr>
        <w:t>акционерного общества «Государственная страховая компания «</w:t>
      </w:r>
      <w:r w:rsidR="00FC15D2">
        <w:rPr>
          <w:rFonts w:ascii="Times New Roman" w:hAnsi="Times New Roman" w:cs="Times New Roman"/>
          <w:sz w:val="28"/>
          <w:szCs w:val="28"/>
        </w:rPr>
        <w:t>Югория</w:t>
      </w:r>
      <w:r w:rsidR="00FC15D2">
        <w:rPr>
          <w:rFonts w:ascii="Times New Roman" w:hAnsi="Times New Roman" w:cs="Times New Roman"/>
          <w:sz w:val="28"/>
          <w:szCs w:val="28"/>
        </w:rPr>
        <w:t xml:space="preserve">» </w:t>
      </w:r>
      <w:r w:rsidRPr="00261A83" w:rsidR="00FC15D2">
        <w:rPr>
          <w:rFonts w:ascii="Times New Roman" w:hAnsi="Times New Roman" w:cs="Times New Roman"/>
          <w:sz w:val="28"/>
          <w:szCs w:val="28"/>
        </w:rPr>
        <w:t xml:space="preserve"> к </w:t>
      </w:r>
      <w:r w:rsidRPr="00F778B1" w:rsidR="00FC15D2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F56BE0">
        <w:rPr>
          <w:rFonts w:ascii="Times New Roman" w:hAnsi="Times New Roman" w:cs="Times New Roman"/>
          <w:sz w:val="28"/>
          <w:szCs w:val="28"/>
        </w:rPr>
        <w:t>Э.В.</w:t>
      </w:r>
      <w:r w:rsidRPr="00F778B1" w:rsidR="00FC15D2">
        <w:rPr>
          <w:rFonts w:ascii="Times New Roman" w:hAnsi="Times New Roman" w:cs="Times New Roman"/>
          <w:sz w:val="28"/>
          <w:szCs w:val="28"/>
        </w:rPr>
        <w:t xml:space="preserve"> о возмещении убытков в порядке регресса</w:t>
      </w:r>
      <w:r w:rsidRPr="00F778B1">
        <w:rPr>
          <w:rFonts w:ascii="Times New Roman" w:hAnsi="Times New Roman" w:cs="Times New Roman"/>
          <w:sz w:val="28"/>
          <w:szCs w:val="28"/>
        </w:rPr>
        <w:t xml:space="preserve">, </w:t>
      </w:r>
      <w:r w:rsidRPr="00F778B1" w:rsidR="00F778B1">
        <w:rPr>
          <w:rFonts w:ascii="Times New Roman" w:eastAsia="Calibri" w:hAnsi="Times New Roman" w:cs="Times New Roman"/>
          <w:sz w:val="26"/>
          <w:szCs w:val="26"/>
        </w:rPr>
        <w:t xml:space="preserve">а также расходов по оплате государственной пошлины </w:t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F56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C15D2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F56BE0">
        <w:rPr>
          <w:rFonts w:ascii="Times New Roman" w:hAnsi="Times New Roman" w:cs="Times New Roman"/>
          <w:sz w:val="28"/>
          <w:szCs w:val="28"/>
        </w:rPr>
        <w:t>Э.В.</w:t>
      </w:r>
      <w:r w:rsidR="00FC15D2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 w:rsidR="00F56BE0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FC15D2">
        <w:rPr>
          <w:rFonts w:ascii="Times New Roman" w:hAnsi="Times New Roman" w:cs="Times New Roman"/>
          <w:sz w:val="28"/>
          <w:szCs w:val="28"/>
        </w:rPr>
        <w:t>акционерного общества «Государственная страховая компания «</w:t>
      </w:r>
      <w:r w:rsidR="00FC15D2">
        <w:rPr>
          <w:rFonts w:ascii="Times New Roman" w:hAnsi="Times New Roman" w:cs="Times New Roman"/>
          <w:sz w:val="28"/>
          <w:szCs w:val="28"/>
        </w:rPr>
        <w:t>Югория</w:t>
      </w:r>
      <w:r w:rsidR="00FC15D2">
        <w:rPr>
          <w:rFonts w:ascii="Times New Roman" w:hAnsi="Times New Roman" w:cs="Times New Roman"/>
          <w:sz w:val="28"/>
          <w:szCs w:val="28"/>
        </w:rPr>
        <w:t xml:space="preserve">» сумму выплаченного страхового возмещения </w:t>
      </w:r>
      <w:r w:rsidRPr="00261A8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C15D2">
        <w:rPr>
          <w:rFonts w:ascii="Times New Roman" w:hAnsi="Times New Roman" w:cs="Times New Roman"/>
          <w:sz w:val="28"/>
          <w:szCs w:val="28"/>
        </w:rPr>
        <w:t>50000,00 рублей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F95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61A83" w:rsidR="00F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5D2"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F56BE0">
        <w:rPr>
          <w:rFonts w:ascii="Times New Roman" w:hAnsi="Times New Roman" w:cs="Times New Roman"/>
          <w:sz w:val="28"/>
          <w:szCs w:val="28"/>
        </w:rPr>
        <w:t>Э.В.</w:t>
      </w:r>
      <w:r w:rsidR="00FC15D2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FC15D2">
        <w:rPr>
          <w:rFonts w:ascii="Times New Roman" w:hAnsi="Times New Roman" w:cs="Times New Roman"/>
          <w:sz w:val="28"/>
          <w:szCs w:val="28"/>
        </w:rPr>
        <w:t>акционерного общества «Государственная страховая компания «</w:t>
      </w:r>
      <w:r w:rsidR="00FC15D2">
        <w:rPr>
          <w:rFonts w:ascii="Times New Roman" w:hAnsi="Times New Roman" w:cs="Times New Roman"/>
          <w:sz w:val="28"/>
          <w:szCs w:val="28"/>
        </w:rPr>
        <w:t>Югория</w:t>
      </w:r>
      <w:r w:rsidR="00FC15D2">
        <w:rPr>
          <w:rFonts w:ascii="Times New Roman" w:hAnsi="Times New Roman" w:cs="Times New Roman"/>
          <w:sz w:val="28"/>
          <w:szCs w:val="28"/>
        </w:rPr>
        <w:t xml:space="preserve">»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по </w:t>
      </w:r>
      <w:r w:rsidR="00F778B1">
        <w:rPr>
          <w:rFonts w:ascii="Times New Roman" w:hAnsi="Times New Roman" w:cs="Times New Roman"/>
          <w:sz w:val="28"/>
          <w:szCs w:val="28"/>
        </w:rPr>
        <w:t>1700,00 рублей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778B1" w:rsidRPr="00F778B1" w:rsidP="00F77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8B1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F778B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F778B1" w:rsidRPr="00F778B1" w:rsidP="00F778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8B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778B1" w:rsidRPr="00F778B1" w:rsidP="00F778B1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778B1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778B1" w:rsidRPr="00F778B1" w:rsidP="00F778B1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778B1">
        <w:rPr>
          <w:rFonts w:ascii="Times New Roman" w:hAnsi="Times New Roman" w:cs="Times New Roman"/>
          <w:sz w:val="28"/>
          <w:szCs w:val="28"/>
        </w:rPr>
        <w:t xml:space="preserve"> </w:t>
      </w:r>
      <w:r w:rsidRPr="00F778B1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F778B1" w:rsidRPr="00F778B1" w:rsidP="00F778B1">
      <w:pPr>
        <w:pStyle w:val="BodyText"/>
        <w:ind w:firstLine="720"/>
        <w:rPr>
          <w:sz w:val="26"/>
          <w:szCs w:val="26"/>
        </w:rPr>
      </w:pPr>
    </w:p>
    <w:p w:rsidR="00B410DF" w:rsidRPr="00F778B1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F778B1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F778B1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F56BE0" w:rsidRPr="00407E37" w:rsidP="00F56BE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F56BE0" w:rsidRPr="00407E37" w:rsidP="00F56BE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F56BE0" w:rsidRPr="00407E37" w:rsidP="00F56BE0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56BE0" w:rsidRPr="000E158F" w:rsidP="00F56BE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F56BE0" w:rsidRPr="00407E37" w:rsidP="00F56BE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56BE0" w:rsidRPr="00407E37" w:rsidP="00F56BE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56BE0" w:rsidP="00F56BE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F56BE0" w:rsidRPr="00407E37" w:rsidP="00F56BE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56BE0" w:rsidP="00F56BE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16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02  2019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F56BE0" w:rsidRPr="00A14582" w:rsidP="00F56BE0">
      <w:pPr>
        <w:rPr>
          <w:rFonts w:ascii="Times New Roman" w:hAnsi="Times New Roman" w:cs="Times New Roman"/>
          <w:sz w:val="20"/>
          <w:szCs w:val="20"/>
        </w:rPr>
      </w:pPr>
    </w:p>
    <w:p w:rsidR="00F56BE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E0" w:rsidRPr="00F778B1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83" w:rsidRPr="00F7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96B1D"/>
    <w:rsid w:val="000E158F"/>
    <w:rsid w:val="000F462F"/>
    <w:rsid w:val="001F7F18"/>
    <w:rsid w:val="00207854"/>
    <w:rsid w:val="0021684F"/>
    <w:rsid w:val="00261A83"/>
    <w:rsid w:val="002669F3"/>
    <w:rsid w:val="002838D6"/>
    <w:rsid w:val="002B242D"/>
    <w:rsid w:val="002E49F1"/>
    <w:rsid w:val="0033782A"/>
    <w:rsid w:val="0037737F"/>
    <w:rsid w:val="003B05B8"/>
    <w:rsid w:val="00407E37"/>
    <w:rsid w:val="004457A6"/>
    <w:rsid w:val="00457871"/>
    <w:rsid w:val="00493C48"/>
    <w:rsid w:val="004A1D3A"/>
    <w:rsid w:val="004D6109"/>
    <w:rsid w:val="004E5D7E"/>
    <w:rsid w:val="004F34AB"/>
    <w:rsid w:val="00532E17"/>
    <w:rsid w:val="00551EC3"/>
    <w:rsid w:val="005E247F"/>
    <w:rsid w:val="00633D67"/>
    <w:rsid w:val="006E66B0"/>
    <w:rsid w:val="00773D26"/>
    <w:rsid w:val="00785CAD"/>
    <w:rsid w:val="00794184"/>
    <w:rsid w:val="007B27EB"/>
    <w:rsid w:val="007C002F"/>
    <w:rsid w:val="007C769E"/>
    <w:rsid w:val="007D20FF"/>
    <w:rsid w:val="00801DBC"/>
    <w:rsid w:val="00872DF9"/>
    <w:rsid w:val="008928F9"/>
    <w:rsid w:val="008B5EEA"/>
    <w:rsid w:val="00952C52"/>
    <w:rsid w:val="009A7E7C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4337"/>
    <w:rsid w:val="00AF1EF8"/>
    <w:rsid w:val="00B04B6E"/>
    <w:rsid w:val="00B222DA"/>
    <w:rsid w:val="00B410DF"/>
    <w:rsid w:val="00B6102E"/>
    <w:rsid w:val="00BA172F"/>
    <w:rsid w:val="00BD65DB"/>
    <w:rsid w:val="00BE2BAA"/>
    <w:rsid w:val="00BE62C0"/>
    <w:rsid w:val="00C23244"/>
    <w:rsid w:val="00C460EE"/>
    <w:rsid w:val="00C97125"/>
    <w:rsid w:val="00D3169B"/>
    <w:rsid w:val="00D61B00"/>
    <w:rsid w:val="00E50287"/>
    <w:rsid w:val="00E844D3"/>
    <w:rsid w:val="00E91D7E"/>
    <w:rsid w:val="00EC3D01"/>
    <w:rsid w:val="00ED12BB"/>
    <w:rsid w:val="00ED2124"/>
    <w:rsid w:val="00F3531C"/>
    <w:rsid w:val="00F56BE0"/>
    <w:rsid w:val="00F57E1B"/>
    <w:rsid w:val="00F778B1"/>
    <w:rsid w:val="00F87C30"/>
    <w:rsid w:val="00F95C8E"/>
    <w:rsid w:val="00FA7C8E"/>
    <w:rsid w:val="00FC15D2"/>
    <w:rsid w:val="00FC5F13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